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37BBD54" w:rsidR="00BB5B47" w:rsidRPr="00572B65" w:rsidRDefault="00BB5B47" w:rsidP="00BB5B47">
      <w:pPr>
        <w:pStyle w:val="Header"/>
        <w:tabs>
          <w:tab w:val="right" w:pos="9639"/>
        </w:tabs>
        <w:rPr>
          <w:bCs/>
          <w:i/>
          <w:noProof w:val="0"/>
          <w:sz w:val="24"/>
          <w:szCs w:val="24"/>
          <w:lang w:val="en-US"/>
        </w:rPr>
      </w:pPr>
      <w:r w:rsidRPr="00572B65">
        <w:rPr>
          <w:bCs/>
          <w:noProof w:val="0"/>
          <w:sz w:val="24"/>
          <w:szCs w:val="24"/>
          <w:lang w:val="en-US"/>
        </w:rPr>
        <w:t>3GPP TSG-RAN WG2 Meeting #13</w:t>
      </w:r>
      <w:r w:rsidR="00B859D3" w:rsidRPr="00572B65">
        <w:rPr>
          <w:bCs/>
          <w:noProof w:val="0"/>
          <w:sz w:val="24"/>
          <w:szCs w:val="24"/>
          <w:lang w:val="en-US"/>
        </w:rPr>
        <w:t>1</w:t>
      </w:r>
      <w:r w:rsidRPr="00572B65">
        <w:rPr>
          <w:bCs/>
          <w:noProof w:val="0"/>
          <w:sz w:val="24"/>
          <w:szCs w:val="24"/>
          <w:lang w:val="en-US"/>
        </w:rPr>
        <w:tab/>
        <w:t>R2-</w:t>
      </w:r>
      <w:r w:rsidR="00832EDD" w:rsidRPr="00572B65">
        <w:rPr>
          <w:bCs/>
          <w:noProof w:val="0"/>
          <w:sz w:val="24"/>
          <w:szCs w:val="24"/>
          <w:lang w:val="en-US"/>
        </w:rPr>
        <w:t>25</w:t>
      </w:r>
      <w:r w:rsidR="00832EDD">
        <w:rPr>
          <w:bCs/>
          <w:noProof w:val="0"/>
          <w:sz w:val="24"/>
          <w:szCs w:val="24"/>
          <w:lang w:val="en-US"/>
        </w:rPr>
        <w:t>06132</w:t>
      </w:r>
    </w:p>
    <w:p w14:paraId="3723E1D3" w14:textId="183FEE93" w:rsidR="005432D9" w:rsidRPr="00572B65" w:rsidRDefault="00B859D3" w:rsidP="00541A65">
      <w:pPr>
        <w:pStyle w:val="Header"/>
        <w:tabs>
          <w:tab w:val="right" w:pos="9641"/>
        </w:tabs>
        <w:rPr>
          <w:rFonts w:eastAsia="SimSun"/>
          <w:bCs/>
          <w:noProof w:val="0"/>
          <w:sz w:val="24"/>
          <w:szCs w:val="24"/>
          <w:lang w:val="en-US" w:eastAsia="zh-CN"/>
        </w:rPr>
      </w:pPr>
      <w:r w:rsidRPr="00572B65">
        <w:rPr>
          <w:noProof w:val="0"/>
          <w:sz w:val="24"/>
          <w:lang w:val="en-US"/>
        </w:rPr>
        <w:t>Bengaluru, India</w:t>
      </w:r>
      <w:r w:rsidR="00BB5B47" w:rsidRPr="00572B65">
        <w:rPr>
          <w:noProof w:val="0"/>
          <w:sz w:val="24"/>
          <w:lang w:val="en-US"/>
        </w:rPr>
        <w:t xml:space="preserve">, </w:t>
      </w:r>
      <w:r w:rsidRPr="00572B65">
        <w:rPr>
          <w:noProof w:val="0"/>
          <w:sz w:val="24"/>
          <w:lang w:val="en-US"/>
        </w:rPr>
        <w:t>2</w:t>
      </w:r>
      <w:r w:rsidR="008473E8" w:rsidRPr="00572B65">
        <w:rPr>
          <w:noProof w:val="0"/>
          <w:sz w:val="24"/>
          <w:lang w:val="en-US"/>
        </w:rPr>
        <w:t>5</w:t>
      </w:r>
      <w:r w:rsidR="00BB5B47" w:rsidRPr="00572B65">
        <w:rPr>
          <w:noProof w:val="0"/>
          <w:sz w:val="24"/>
          <w:lang w:val="en-US"/>
        </w:rPr>
        <w:t xml:space="preserve"> – 2</w:t>
      </w:r>
      <w:r w:rsidR="008473E8" w:rsidRPr="00572B65">
        <w:rPr>
          <w:noProof w:val="0"/>
          <w:sz w:val="24"/>
          <w:lang w:val="en-US"/>
        </w:rPr>
        <w:t>9</w:t>
      </w:r>
      <w:r w:rsidR="00BB5B47" w:rsidRPr="00572B65">
        <w:rPr>
          <w:noProof w:val="0"/>
          <w:sz w:val="24"/>
          <w:lang w:val="en-US"/>
        </w:rPr>
        <w:t xml:space="preserve"> </w:t>
      </w:r>
      <w:r w:rsidR="008473E8" w:rsidRPr="00572B65">
        <w:rPr>
          <w:noProof w:val="0"/>
          <w:sz w:val="24"/>
          <w:lang w:val="en-US"/>
        </w:rPr>
        <w:t>August</w:t>
      </w:r>
      <w:r w:rsidR="00BB5B47" w:rsidRPr="00572B65">
        <w:rPr>
          <w:noProof w:val="0"/>
          <w:sz w:val="24"/>
          <w:lang w:val="en-US"/>
        </w:rPr>
        <w:t xml:space="preserve"> 2025</w:t>
      </w:r>
      <w:r w:rsidR="00BB5B47" w:rsidRPr="00572B65">
        <w:rPr>
          <w:noProof w:val="0"/>
          <w:sz w:val="24"/>
          <w:lang w:val="en-US"/>
        </w:rPr>
        <w:tab/>
      </w:r>
      <w:r w:rsidR="00541A65" w:rsidRPr="00572B65">
        <w:rPr>
          <w:noProof w:val="0"/>
          <w:sz w:val="24"/>
          <w:lang w:val="en-US"/>
        </w:rPr>
        <w:tab/>
      </w:r>
    </w:p>
    <w:p w14:paraId="403CB9C0" w14:textId="77777777" w:rsidR="00A209D6" w:rsidRPr="00572B65" w:rsidRDefault="00A209D6" w:rsidP="00A209D6">
      <w:pPr>
        <w:pStyle w:val="Header"/>
        <w:rPr>
          <w:bCs/>
          <w:noProof w:val="0"/>
          <w:sz w:val="24"/>
          <w:lang w:val="en-US"/>
        </w:rPr>
      </w:pPr>
    </w:p>
    <w:p w14:paraId="0D04DE0E" w14:textId="0D1B02E1" w:rsidR="008B549E" w:rsidRPr="00572B65" w:rsidRDefault="008B549E" w:rsidP="008B549E">
      <w:pPr>
        <w:pStyle w:val="CRCoverPage"/>
        <w:tabs>
          <w:tab w:val="left" w:pos="1985"/>
        </w:tabs>
        <w:rPr>
          <w:rFonts w:cs="Arial"/>
          <w:b/>
          <w:bCs/>
          <w:sz w:val="24"/>
          <w:lang w:val="en-US" w:eastAsia="ja-JP"/>
        </w:rPr>
      </w:pPr>
      <w:r w:rsidRPr="00572B65">
        <w:rPr>
          <w:rFonts w:cs="Arial"/>
          <w:b/>
          <w:bCs/>
          <w:sz w:val="24"/>
          <w:lang w:val="en-US"/>
        </w:rPr>
        <w:t>Agenda item:</w:t>
      </w:r>
      <w:r w:rsidRPr="00572B65">
        <w:rPr>
          <w:rFonts w:cs="Arial"/>
          <w:b/>
          <w:bCs/>
          <w:sz w:val="24"/>
          <w:lang w:val="en-US"/>
        </w:rPr>
        <w:tab/>
      </w:r>
      <w:r w:rsidR="00A5422C">
        <w:rPr>
          <w:rFonts w:cs="Arial"/>
          <w:b/>
          <w:bCs/>
          <w:sz w:val="24"/>
          <w:lang w:val="en-US" w:eastAsia="ja-JP"/>
        </w:rPr>
        <w:t>8.6.4</w:t>
      </w:r>
    </w:p>
    <w:p w14:paraId="0EC781B3" w14:textId="77777777" w:rsidR="008B549E" w:rsidRPr="00572B65" w:rsidRDefault="008B549E" w:rsidP="008B549E">
      <w:pPr>
        <w:tabs>
          <w:tab w:val="left" w:pos="1985"/>
        </w:tabs>
        <w:ind w:left="1985" w:hanging="1985"/>
        <w:rPr>
          <w:rFonts w:ascii="Arial" w:hAnsi="Arial" w:cs="Arial"/>
          <w:b/>
          <w:bCs/>
          <w:sz w:val="24"/>
        </w:rPr>
      </w:pPr>
      <w:r w:rsidRPr="00572B65">
        <w:rPr>
          <w:rFonts w:ascii="Arial" w:hAnsi="Arial" w:cs="Arial"/>
          <w:b/>
          <w:bCs/>
          <w:sz w:val="24"/>
        </w:rPr>
        <w:t>Source:</w:t>
      </w:r>
      <w:r w:rsidRPr="00572B65">
        <w:rPr>
          <w:rFonts w:ascii="Arial" w:hAnsi="Arial" w:cs="Arial"/>
          <w:b/>
          <w:bCs/>
          <w:sz w:val="24"/>
        </w:rPr>
        <w:tab/>
        <w:t>Nokia</w:t>
      </w:r>
    </w:p>
    <w:p w14:paraId="16C775DD" w14:textId="604A3087" w:rsidR="008B549E" w:rsidRPr="00572B65" w:rsidRDefault="008B549E" w:rsidP="008B549E">
      <w:pPr>
        <w:ind w:left="1985" w:hanging="1985"/>
        <w:rPr>
          <w:rFonts w:ascii="Arial" w:hAnsi="Arial" w:cs="Arial"/>
          <w:b/>
          <w:bCs/>
          <w:sz w:val="24"/>
        </w:rPr>
      </w:pPr>
      <w:r w:rsidRPr="00572B65">
        <w:rPr>
          <w:rFonts w:ascii="Arial" w:hAnsi="Arial" w:cs="Arial"/>
          <w:b/>
          <w:bCs/>
          <w:sz w:val="24"/>
        </w:rPr>
        <w:t>Title:</w:t>
      </w:r>
      <w:r w:rsidRPr="00572B65">
        <w:rPr>
          <w:rFonts w:ascii="Arial" w:hAnsi="Arial" w:cs="Arial"/>
          <w:b/>
          <w:bCs/>
          <w:sz w:val="24"/>
        </w:rPr>
        <w:tab/>
      </w:r>
      <w:r w:rsidR="00A5422C">
        <w:rPr>
          <w:rFonts w:ascii="Arial" w:hAnsi="Arial" w:cs="Arial"/>
          <w:b/>
          <w:bCs/>
          <w:sz w:val="24"/>
        </w:rPr>
        <w:t>Considerations on</w:t>
      </w:r>
      <w:r w:rsidR="00C30A7E">
        <w:rPr>
          <w:rFonts w:ascii="Arial" w:hAnsi="Arial" w:cs="Arial"/>
          <w:b/>
          <w:bCs/>
          <w:sz w:val="24"/>
        </w:rPr>
        <w:t xml:space="preserve"> Conditional LTM</w:t>
      </w:r>
    </w:p>
    <w:p w14:paraId="7D015DD9" w14:textId="6514DA51" w:rsidR="008B549E" w:rsidRPr="00572B65" w:rsidRDefault="008B549E" w:rsidP="008B549E">
      <w:pPr>
        <w:ind w:left="1985" w:hanging="1985"/>
        <w:rPr>
          <w:rFonts w:ascii="Arial" w:hAnsi="Arial" w:cs="Arial"/>
          <w:b/>
          <w:bCs/>
          <w:sz w:val="24"/>
        </w:rPr>
      </w:pPr>
      <w:r w:rsidRPr="00572B65">
        <w:rPr>
          <w:rFonts w:ascii="Arial" w:hAnsi="Arial" w:cs="Arial"/>
          <w:b/>
          <w:bCs/>
          <w:sz w:val="24"/>
        </w:rPr>
        <w:t>WID/SID:</w:t>
      </w:r>
      <w:r w:rsidRPr="00572B65">
        <w:rPr>
          <w:rFonts w:ascii="Arial" w:hAnsi="Arial" w:cs="Arial"/>
          <w:b/>
          <w:bCs/>
          <w:sz w:val="24"/>
        </w:rPr>
        <w:tab/>
      </w:r>
      <w:r w:rsidR="00A5422C" w:rsidRPr="0007141D">
        <w:rPr>
          <w:rFonts w:ascii="Arial" w:hAnsi="Arial" w:cs="Arial"/>
          <w:b/>
          <w:bCs/>
          <w:sz w:val="24"/>
        </w:rPr>
        <w:t>NR_Mob_Ph4-Core</w:t>
      </w:r>
      <w:r w:rsidR="00A5422C" w:rsidRPr="00A5422C" w:rsidDel="00A5422C">
        <w:rPr>
          <w:rFonts w:ascii="Arial" w:hAnsi="Arial" w:cs="Arial"/>
          <w:b/>
          <w:bCs/>
          <w:sz w:val="24"/>
        </w:rPr>
        <w:t xml:space="preserve"> </w:t>
      </w:r>
      <w:r w:rsidRPr="00572B65">
        <w:rPr>
          <w:rFonts w:ascii="Arial" w:hAnsi="Arial" w:cs="Arial"/>
          <w:b/>
          <w:bCs/>
          <w:sz w:val="24"/>
        </w:rPr>
        <w:t xml:space="preserve">- Release </w:t>
      </w:r>
      <w:r w:rsidR="00A5422C">
        <w:rPr>
          <w:rFonts w:ascii="Arial" w:hAnsi="Arial" w:cs="Arial"/>
          <w:b/>
          <w:bCs/>
          <w:sz w:val="24"/>
        </w:rPr>
        <w:t>19</w:t>
      </w:r>
    </w:p>
    <w:p w14:paraId="387A415F" w14:textId="77777777" w:rsidR="008B549E" w:rsidRPr="00572B65" w:rsidRDefault="008B549E" w:rsidP="008B549E">
      <w:pPr>
        <w:tabs>
          <w:tab w:val="left" w:pos="1985"/>
        </w:tabs>
        <w:rPr>
          <w:rFonts w:ascii="Arial" w:hAnsi="Arial" w:cs="Arial"/>
          <w:b/>
          <w:bCs/>
          <w:sz w:val="24"/>
        </w:rPr>
      </w:pPr>
      <w:r w:rsidRPr="00572B65">
        <w:rPr>
          <w:rFonts w:ascii="Arial" w:hAnsi="Arial" w:cs="Arial"/>
          <w:b/>
          <w:bCs/>
          <w:sz w:val="24"/>
        </w:rPr>
        <w:t>Document for:</w:t>
      </w:r>
      <w:r w:rsidRPr="00572B65">
        <w:rPr>
          <w:rFonts w:ascii="Arial" w:hAnsi="Arial" w:cs="Arial"/>
          <w:b/>
          <w:bCs/>
          <w:sz w:val="24"/>
        </w:rPr>
        <w:tab/>
        <w:t>Discussion and Decision</w:t>
      </w:r>
    </w:p>
    <w:p w14:paraId="452AB6CC" w14:textId="77777777" w:rsidR="008B549E" w:rsidRPr="00572B65" w:rsidRDefault="008B549E" w:rsidP="008B549E">
      <w:pPr>
        <w:pStyle w:val="Heading1"/>
        <w:rPr>
          <w:lang w:val="en-US"/>
        </w:rPr>
      </w:pPr>
      <w:r w:rsidRPr="00572B65">
        <w:rPr>
          <w:lang w:val="en-US"/>
        </w:rPr>
        <w:t>1</w:t>
      </w:r>
      <w:r w:rsidRPr="00572B65">
        <w:rPr>
          <w:lang w:val="en-US"/>
        </w:rPr>
        <w:tab/>
        <w:t>Introduction</w:t>
      </w:r>
    </w:p>
    <w:p w14:paraId="0D91D783" w14:textId="792959BA" w:rsidR="008B549E" w:rsidRPr="00572B65" w:rsidRDefault="00F851A7" w:rsidP="008B549E">
      <w:r w:rsidRPr="00572B65">
        <w:t>In RAN2#129bis the following was agreed for Conditional LTM:</w:t>
      </w:r>
    </w:p>
    <w:tbl>
      <w:tblPr>
        <w:tblStyle w:val="TableGrid"/>
        <w:tblW w:w="0" w:type="auto"/>
        <w:tblLook w:val="04A0" w:firstRow="1" w:lastRow="0" w:firstColumn="1" w:lastColumn="0" w:noHBand="0" w:noVBand="1"/>
      </w:tblPr>
      <w:tblGrid>
        <w:gridCol w:w="9350"/>
      </w:tblGrid>
      <w:tr w:rsidR="00BE4466" w:rsidRPr="00572B65" w14:paraId="20A96400" w14:textId="77777777" w:rsidTr="00434BE1">
        <w:tc>
          <w:tcPr>
            <w:tcW w:w="9350" w:type="dxa"/>
          </w:tcPr>
          <w:p w14:paraId="24DB486A" w14:textId="77777777" w:rsidR="00BE4466" w:rsidRPr="00572B65" w:rsidRDefault="009B45C2" w:rsidP="00BF25D7">
            <w:pPr>
              <w:spacing w:after="160" w:line="278" w:lineRule="auto"/>
              <w:rPr>
                <w:b/>
                <w:bCs/>
              </w:rPr>
            </w:pPr>
            <w:r w:rsidRPr="00572B65">
              <w:rPr>
                <w:b/>
                <w:bCs/>
              </w:rPr>
              <w:t>Agreements on C-LTM</w:t>
            </w:r>
            <w:r w:rsidR="00BE4466" w:rsidRPr="00572B65">
              <w:rPr>
                <w:b/>
                <w:bCs/>
              </w:rPr>
              <w:t xml:space="preserve"> </w:t>
            </w:r>
          </w:p>
          <w:p w14:paraId="747DCC60" w14:textId="123EB21C" w:rsidR="00BF25D7" w:rsidRPr="00572B65" w:rsidRDefault="00392C96" w:rsidP="00BF25D7">
            <w:pPr>
              <w:pStyle w:val="ListParagraph"/>
              <w:numPr>
                <w:ilvl w:val="0"/>
                <w:numId w:val="21"/>
              </w:numPr>
              <w:spacing w:after="160" w:line="278" w:lineRule="auto"/>
            </w:pPr>
            <w:r w:rsidRPr="00572B65">
              <w:t xml:space="preserve">Upon C-LTM execution, UE performs the following for received TA values and TA timers for other candidate cells than the target candidate cell: Maintain the TA value and </w:t>
            </w:r>
            <w:r w:rsidR="006010FA" w:rsidRPr="00572B65">
              <w:t>keep</w:t>
            </w:r>
            <w:r w:rsidRPr="00572B65">
              <w:t xml:space="preserve"> the early TA timer running.</w:t>
            </w:r>
          </w:p>
          <w:p w14:paraId="12E755FA" w14:textId="60267FBB" w:rsidR="00392C96" w:rsidRPr="00572B65" w:rsidRDefault="00557428" w:rsidP="00BF25D7">
            <w:pPr>
              <w:pStyle w:val="ListParagraph"/>
              <w:numPr>
                <w:ilvl w:val="0"/>
                <w:numId w:val="21"/>
              </w:numPr>
              <w:spacing w:after="160" w:line="278" w:lineRule="auto"/>
            </w:pPr>
            <w:r w:rsidRPr="00572B65">
              <w:t xml:space="preserve">C-LTM TAT for target cell is not stopped upon C-LTM cell switch execution to the target cell if it is </w:t>
            </w:r>
            <w:r w:rsidR="006010FA" w:rsidRPr="00572B65">
              <w:t>running and</w:t>
            </w:r>
            <w:r w:rsidRPr="00572B65">
              <w:t xml:space="preserve"> starts the PTAG using the remaining time from the C-LTM timer.</w:t>
            </w:r>
          </w:p>
          <w:p w14:paraId="6BCAA468" w14:textId="77777777" w:rsidR="00557428" w:rsidRPr="00572B65" w:rsidRDefault="00B94C32" w:rsidP="00BF25D7">
            <w:pPr>
              <w:pStyle w:val="ListParagraph"/>
              <w:numPr>
                <w:ilvl w:val="0"/>
                <w:numId w:val="21"/>
              </w:numPr>
              <w:spacing w:after="160" w:line="278" w:lineRule="auto"/>
            </w:pPr>
            <w:r w:rsidRPr="00572B65">
              <w:t>RAN2 confirm CLTM with Rel-18 MIMO 2TA is supported, introducing TAG ID field in LTM candidate TAC MAC CE.</w:t>
            </w:r>
          </w:p>
          <w:p w14:paraId="0B92FABA" w14:textId="76DD944E" w:rsidR="00B94C32" w:rsidRPr="00572B65" w:rsidRDefault="00FA4833" w:rsidP="00BF25D7">
            <w:pPr>
              <w:pStyle w:val="ListParagraph"/>
              <w:numPr>
                <w:ilvl w:val="0"/>
                <w:numId w:val="21"/>
              </w:numPr>
              <w:spacing w:after="160" w:line="278" w:lineRule="auto"/>
            </w:pPr>
            <w:r w:rsidRPr="00572B65">
              <w:t xml:space="preserve">For CLTM with Rel-18 MIMO 2TA, two TA timer length (i.e. </w:t>
            </w:r>
            <w:proofErr w:type="spellStart"/>
            <w:r w:rsidRPr="00572B65">
              <w:t>ltm-TimeAlignmentTimer</w:t>
            </w:r>
            <w:proofErr w:type="spellEnd"/>
            <w:r w:rsidRPr="00572B65">
              <w:t>) can be configured via RRC.</w:t>
            </w:r>
          </w:p>
        </w:tc>
      </w:tr>
    </w:tbl>
    <w:p w14:paraId="08AEE78A" w14:textId="3EC85F20" w:rsidR="00D533F0" w:rsidRPr="00572B65" w:rsidRDefault="00D533F0" w:rsidP="0007141D">
      <w:pPr>
        <w:spacing w:before="180"/>
      </w:pPr>
      <w:r w:rsidRPr="00572B65">
        <w:t>In RAN2#130 the following was agreed for Conditional LTM:</w:t>
      </w:r>
    </w:p>
    <w:tbl>
      <w:tblPr>
        <w:tblStyle w:val="TableGrid"/>
        <w:tblW w:w="0" w:type="auto"/>
        <w:tblLook w:val="04A0" w:firstRow="1" w:lastRow="0" w:firstColumn="1" w:lastColumn="0" w:noHBand="0" w:noVBand="1"/>
      </w:tblPr>
      <w:tblGrid>
        <w:gridCol w:w="9350"/>
      </w:tblGrid>
      <w:tr w:rsidR="00D533F0" w:rsidRPr="00572B65" w14:paraId="6CE1F967" w14:textId="77777777" w:rsidTr="00434BE1">
        <w:tc>
          <w:tcPr>
            <w:tcW w:w="9350" w:type="dxa"/>
          </w:tcPr>
          <w:p w14:paraId="5159D09D" w14:textId="77777777" w:rsidR="00D533F0" w:rsidRPr="00572B65" w:rsidRDefault="00D533F0">
            <w:pPr>
              <w:spacing w:after="160" w:line="278" w:lineRule="auto"/>
              <w:rPr>
                <w:b/>
                <w:bCs/>
              </w:rPr>
            </w:pPr>
            <w:r w:rsidRPr="00572B65">
              <w:rPr>
                <w:b/>
                <w:bCs/>
              </w:rPr>
              <w:t xml:space="preserve">Agreements on C-LTM </w:t>
            </w:r>
          </w:p>
          <w:p w14:paraId="21C5547C" w14:textId="5CFF8E1F" w:rsidR="00D533F0" w:rsidRPr="00572B65" w:rsidRDefault="0091710C" w:rsidP="00D533F0">
            <w:pPr>
              <w:pStyle w:val="ListParagraph"/>
              <w:numPr>
                <w:ilvl w:val="0"/>
                <w:numId w:val="22"/>
              </w:numPr>
              <w:spacing w:after="160" w:line="278" w:lineRule="auto"/>
            </w:pPr>
            <w:r w:rsidRPr="00572B65">
              <w:t xml:space="preserve">(MAC-9) If there is at least one beam associated with the configured uplink grant with RSRP above configured RSRP threshold, the UE selects a beam among the beams and CG-based RACH-less CLTM is performed. If the UE </w:t>
            </w:r>
            <w:proofErr w:type="gramStart"/>
            <w:r w:rsidRPr="00572B65">
              <w:t>finds out</w:t>
            </w:r>
            <w:proofErr w:type="gramEnd"/>
            <w:r w:rsidRPr="00572B65">
              <w:t xml:space="preserve"> multiple beams above threshold, it is up to UE implementation to select which one. If there is no beam associated with the configured uplink grant with RSRP above configured RSRP threshold, RACH-based CLTM is performed.</w:t>
            </w:r>
          </w:p>
          <w:p w14:paraId="12726CBC" w14:textId="0CC92A81" w:rsidR="00FB52CA" w:rsidRPr="00572B65" w:rsidRDefault="0091710C" w:rsidP="00D533F0">
            <w:pPr>
              <w:pStyle w:val="ListParagraph"/>
              <w:numPr>
                <w:ilvl w:val="0"/>
                <w:numId w:val="22"/>
              </w:numPr>
              <w:spacing w:after="160" w:line="278" w:lineRule="auto"/>
            </w:pPr>
            <w:r w:rsidRPr="00572B65">
              <w:t>For L3 based CLTM, the UE performs RACH-based CLTM if there is no configured grant.</w:t>
            </w:r>
          </w:p>
          <w:p w14:paraId="78661402" w14:textId="1B2DC6D7" w:rsidR="00FB52CA" w:rsidRPr="00572B65" w:rsidRDefault="0091710C" w:rsidP="00D533F0">
            <w:pPr>
              <w:pStyle w:val="ListParagraph"/>
              <w:numPr>
                <w:ilvl w:val="0"/>
                <w:numId w:val="22"/>
              </w:numPr>
              <w:spacing w:after="160" w:line="278" w:lineRule="auto"/>
            </w:pPr>
            <w:r w:rsidRPr="00572B65">
              <w:t>Upon CLTM execution, if TA is valid (i.e. TAT timer is running) at the first available CG occasion, and there is CG resource configured, RACH-less CLTM will be performed.</w:t>
            </w:r>
          </w:p>
          <w:p w14:paraId="069B45FA" w14:textId="051C901D" w:rsidR="00FB52CA" w:rsidRPr="00572B65" w:rsidRDefault="008918B4" w:rsidP="00D533F0">
            <w:pPr>
              <w:pStyle w:val="ListParagraph"/>
              <w:numPr>
                <w:ilvl w:val="0"/>
                <w:numId w:val="22"/>
              </w:numPr>
              <w:spacing w:after="160" w:line="278" w:lineRule="auto"/>
            </w:pPr>
            <w:r w:rsidRPr="00572B65">
              <w:t>During CLTM is ongoing, after the first transmission, if TAT timer expires while RACH-less LTM is ongoing, fallback to RACH-based CLTM.</w:t>
            </w:r>
          </w:p>
          <w:p w14:paraId="01868117" w14:textId="59FE014D" w:rsidR="00FB52CA" w:rsidRPr="00572B65" w:rsidRDefault="008918B4" w:rsidP="00D533F0">
            <w:pPr>
              <w:pStyle w:val="ListParagraph"/>
              <w:numPr>
                <w:ilvl w:val="0"/>
                <w:numId w:val="22"/>
              </w:numPr>
              <w:spacing w:after="160" w:line="278" w:lineRule="auto"/>
            </w:pPr>
            <w:r w:rsidRPr="00572B65">
              <w:t>In case CG resource is only associated with SSB, if the beam meeting the execution condition is CSI-RS, the UE determines whether a CG resource is valid based on the SSB associated with the CSI-RS.</w:t>
            </w:r>
          </w:p>
          <w:p w14:paraId="1612DE2C" w14:textId="277FA466" w:rsidR="00FB52CA" w:rsidRPr="00572B65" w:rsidRDefault="008918B4" w:rsidP="00D533F0">
            <w:pPr>
              <w:pStyle w:val="ListParagraph"/>
              <w:numPr>
                <w:ilvl w:val="0"/>
                <w:numId w:val="22"/>
              </w:numPr>
              <w:spacing w:after="160" w:line="278" w:lineRule="auto"/>
            </w:pPr>
            <w:r w:rsidRPr="00572B65">
              <w:t>RAN2 will not do anything for the separate TCI mode optimization. </w:t>
            </w:r>
          </w:p>
        </w:tc>
      </w:tr>
    </w:tbl>
    <w:p w14:paraId="196CC38C" w14:textId="3A198376" w:rsidR="00891C3B" w:rsidRPr="00572B65" w:rsidRDefault="00891C3B" w:rsidP="0007141D">
      <w:pPr>
        <w:spacing w:before="180"/>
      </w:pPr>
      <w:r w:rsidRPr="00572B65">
        <w:t>In this document, we present our views on the remaining aspects for conditional LTM, including early synchronization procedures, cell switch and co-existence with other features.</w:t>
      </w:r>
    </w:p>
    <w:p w14:paraId="2F0575B0" w14:textId="4ABBE8CE" w:rsidR="008B549E" w:rsidRPr="00572B65" w:rsidRDefault="008B549E" w:rsidP="008B549E">
      <w:pPr>
        <w:pStyle w:val="Heading1"/>
        <w:rPr>
          <w:lang w:val="en-US"/>
        </w:rPr>
      </w:pPr>
      <w:r w:rsidRPr="00572B65">
        <w:rPr>
          <w:lang w:val="en-US"/>
        </w:rPr>
        <w:lastRenderedPageBreak/>
        <w:t>2</w:t>
      </w:r>
      <w:r w:rsidRPr="00572B65">
        <w:rPr>
          <w:lang w:val="en-US"/>
        </w:rPr>
        <w:tab/>
      </w:r>
      <w:r w:rsidR="00DA5D38" w:rsidRPr="00572B65">
        <w:rPr>
          <w:lang w:val="en-US"/>
        </w:rPr>
        <w:t>Discussion</w:t>
      </w:r>
    </w:p>
    <w:p w14:paraId="7F80A425" w14:textId="6E5B205C" w:rsidR="008B549E" w:rsidRPr="00572B65" w:rsidRDefault="008B549E" w:rsidP="008B549E">
      <w:pPr>
        <w:pStyle w:val="Heading2"/>
        <w:rPr>
          <w:lang w:val="en-US"/>
        </w:rPr>
      </w:pPr>
      <w:r w:rsidRPr="00572B65">
        <w:rPr>
          <w:lang w:val="en-US"/>
        </w:rPr>
        <w:t>2.1</w:t>
      </w:r>
      <w:r w:rsidRPr="00572B65">
        <w:rPr>
          <w:lang w:val="en-US"/>
        </w:rPr>
        <w:tab/>
      </w:r>
      <w:r w:rsidR="00BA4A0F" w:rsidRPr="00572B65">
        <w:rPr>
          <w:lang w:val="en-US"/>
        </w:rPr>
        <w:t>Early synchronization</w:t>
      </w:r>
    </w:p>
    <w:p w14:paraId="7F6D613F" w14:textId="1A8F389C" w:rsidR="004965DE" w:rsidRPr="00572B65" w:rsidRDefault="004965DE" w:rsidP="004965DE">
      <w:pPr>
        <w:pStyle w:val="Heading3"/>
        <w:rPr>
          <w:lang w:val="en-US"/>
        </w:rPr>
      </w:pPr>
      <w:r w:rsidRPr="33189E33">
        <w:rPr>
          <w:lang w:val="en-US"/>
        </w:rPr>
        <w:t>2.1.</w:t>
      </w:r>
      <w:r w:rsidR="00914A48">
        <w:rPr>
          <w:lang w:val="en-US"/>
        </w:rPr>
        <w:t>1</w:t>
      </w:r>
      <w:r w:rsidR="00914A48">
        <w:rPr>
          <w:lang w:val="en-US"/>
        </w:rPr>
        <w:tab/>
      </w:r>
      <w:r w:rsidRPr="33189E33">
        <w:rPr>
          <w:lang w:val="en-US"/>
        </w:rPr>
        <w:t>RACH-based early TA validation</w:t>
      </w:r>
    </w:p>
    <w:p w14:paraId="563AFB1D" w14:textId="77777777" w:rsidR="005C1E40" w:rsidRPr="005C1E40" w:rsidRDefault="005C1E40" w:rsidP="005C1E40">
      <w:pPr>
        <w:rPr>
          <w:bCs/>
        </w:rPr>
      </w:pPr>
      <w:r w:rsidRPr="005C1E40">
        <w:t xml:space="preserve">After a TA value has been obtained, it must be ensured that at the time of the conditional cell switch, the TA value is valid. RAN2 has agreed that the </w:t>
      </w:r>
      <w:r w:rsidRPr="005C1E40">
        <w:rPr>
          <w:bCs/>
        </w:rPr>
        <w:t>UE shall maintain TA value based on a candidate time alignment timer (TAT). A potential drawback of this approach is that it does not consider the actual channel condition between the UE and the candidate cell while the TAT is running. For example, while the TAT is running, the UE may move such that the TA value maintained by the running timer is no longer valid.</w:t>
      </w:r>
    </w:p>
    <w:p w14:paraId="2FC06F76" w14:textId="037B76CB" w:rsidR="005C1E40" w:rsidRPr="005C1E40" w:rsidRDefault="005C1E40" w:rsidP="005C1E40">
      <w:pPr>
        <w:rPr>
          <w:b/>
        </w:rPr>
      </w:pPr>
      <w:r w:rsidRPr="005C1E40">
        <w:rPr>
          <w:b/>
        </w:rPr>
        <w:t xml:space="preserve">Observation </w:t>
      </w:r>
      <w:r w:rsidR="002911CC">
        <w:rPr>
          <w:b/>
        </w:rPr>
        <w:t>1</w:t>
      </w:r>
      <w:r w:rsidRPr="005C1E40">
        <w:rPr>
          <w:b/>
        </w:rPr>
        <w:t>:</w:t>
      </w:r>
      <w:r w:rsidRPr="005C1E40">
        <w:rPr>
          <w:bCs/>
        </w:rPr>
        <w:t xml:space="preserve"> TAT-based validation does not consider the actual channel condition between the UE and the candidate cell.</w:t>
      </w:r>
    </w:p>
    <w:p w14:paraId="0480D93D" w14:textId="77777777" w:rsidR="005C1E40" w:rsidRPr="005C1E40" w:rsidRDefault="005C1E40" w:rsidP="005C1E40">
      <w:pPr>
        <w:rPr>
          <w:bCs/>
        </w:rPr>
      </w:pPr>
      <w:r w:rsidRPr="005C1E40">
        <w:rPr>
          <w:bCs/>
        </w:rPr>
        <w:t xml:space="preserve">To resolve this issue, TA validity verification based on L1/L3 measurements has been proposed. L1/L3-measurement-based TA validation and candidate TAT-based TA validation are not mutually exclusive. In fact, an approach </w:t>
      </w:r>
      <w:proofErr w:type="gramStart"/>
      <w:r w:rsidRPr="005C1E40">
        <w:rPr>
          <w:bCs/>
        </w:rPr>
        <w:t>similar to</w:t>
      </w:r>
      <w:proofErr w:type="gramEnd"/>
      <w:r w:rsidRPr="005C1E40">
        <w:rPr>
          <w:bCs/>
        </w:rPr>
        <w:t xml:space="preserve"> CG-SDT can be followed for more reliable TA validation, where the UE is configured to perform both TAT- and measurement-based TA validation.</w:t>
      </w:r>
    </w:p>
    <w:p w14:paraId="0C517A5E" w14:textId="3288ED1D" w:rsidR="000A406D" w:rsidRDefault="005C1E40" w:rsidP="005C1E40">
      <w:r w:rsidRPr="00572B65">
        <w:rPr>
          <w:b/>
          <w:bCs/>
        </w:rPr>
        <w:t xml:space="preserve">Proposal </w:t>
      </w:r>
      <w:r w:rsidR="002911CC">
        <w:rPr>
          <w:b/>
          <w:bCs/>
        </w:rPr>
        <w:t>1</w:t>
      </w:r>
      <w:r w:rsidRPr="00572B65">
        <w:rPr>
          <w:b/>
          <w:bCs/>
        </w:rPr>
        <w:t>:</w:t>
      </w:r>
      <w:r w:rsidRPr="00572B65">
        <w:t xml:space="preserve"> When CLTM is configured, for the maintenance of the TA value a maintenance method </w:t>
      </w:r>
      <w:proofErr w:type="gramStart"/>
      <w:r w:rsidRPr="00572B65">
        <w:t>similar to</w:t>
      </w:r>
      <w:proofErr w:type="gramEnd"/>
      <w:r w:rsidRPr="00572B65">
        <w:t xml:space="preserve"> CG-SDT, i.e., based both on a TAT and measurement-based validation, can be followed.</w:t>
      </w:r>
    </w:p>
    <w:p w14:paraId="53F11A59" w14:textId="7DE68453" w:rsidR="00C94AA1" w:rsidRDefault="00E9624F" w:rsidP="0007141D">
      <w:pPr>
        <w:pStyle w:val="Heading3"/>
      </w:pPr>
      <w:r>
        <w:t>2.1.</w:t>
      </w:r>
      <w:r w:rsidR="00914A48">
        <w:t>2</w:t>
      </w:r>
      <w:r w:rsidR="00914A48">
        <w:tab/>
      </w:r>
      <w:r w:rsidR="005A2A72">
        <w:t>Handling TA</w:t>
      </w:r>
      <w:r w:rsidR="00455E11">
        <w:t xml:space="preserve">s of collocated </w:t>
      </w:r>
      <w:r w:rsidR="005B6CCD">
        <w:t>CLTM candidates</w:t>
      </w:r>
    </w:p>
    <w:p w14:paraId="71146353" w14:textId="42B07CB1" w:rsidR="00DE5C15" w:rsidRDefault="00DE5C15" w:rsidP="00DE5C15">
      <w:pPr>
        <w:jc w:val="both"/>
        <w:rPr>
          <w:bCs/>
        </w:rPr>
      </w:pPr>
      <w:r>
        <w:rPr>
          <w:bCs/>
        </w:rPr>
        <w:t>From the current form of the running CRs for RRC and MAC specification, it is evident that the UE may have to store and maintain multiple TAs for supporting RACH-less CLTM. In intra-CU setups</w:t>
      </w:r>
      <w:r w:rsidR="00C40647">
        <w:rPr>
          <w:bCs/>
        </w:rPr>
        <w:t>,</w:t>
      </w:r>
      <w:r>
        <w:rPr>
          <w:bCs/>
        </w:rPr>
        <w:t xml:space="preserve"> it is likely that LTM candidates are collocated, thus it would be redundant for the UE to separately store a TA and maintain it with an associated TAT for such candidates.</w:t>
      </w:r>
    </w:p>
    <w:p w14:paraId="36335ED0" w14:textId="49FD412F" w:rsidR="00DE5C15" w:rsidRDefault="00DE5C15" w:rsidP="00DE5C15">
      <w:pPr>
        <w:jc w:val="both"/>
        <w:rPr>
          <w:b/>
        </w:rPr>
      </w:pPr>
      <w:r w:rsidRPr="00163E03">
        <w:rPr>
          <w:b/>
        </w:rPr>
        <w:t xml:space="preserve">Observation </w:t>
      </w:r>
      <w:r w:rsidR="002911CC">
        <w:rPr>
          <w:b/>
        </w:rPr>
        <w:t>2</w:t>
      </w:r>
      <w:r w:rsidRPr="00163E03">
        <w:rPr>
          <w:b/>
        </w:rPr>
        <w:t xml:space="preserve">: </w:t>
      </w:r>
      <w:r w:rsidRPr="0007141D">
        <w:rPr>
          <w:bCs/>
        </w:rPr>
        <w:t>For collocated LTM candidates, it is redundant for the UE to separately store a TA and maintain it with an associated TAT.</w:t>
      </w:r>
    </w:p>
    <w:p w14:paraId="6BC92E8C" w14:textId="77777777" w:rsidR="00DE5C15" w:rsidRDefault="00DE5C15" w:rsidP="00DE5C15">
      <w:pPr>
        <w:jc w:val="both"/>
        <w:rPr>
          <w:bCs/>
        </w:rPr>
      </w:pPr>
      <w:r>
        <w:rPr>
          <w:bCs/>
        </w:rPr>
        <w:t>It is possible that early TA acquisition is performed for a candidate, but a conditional cell switch is triggered to another candidate that is collocated with the candidate for which early TA acquisition was performed. In addition, a conditional cell switch may be triggered to a candidate that is collocated with the current serving cell. It should be noted that this issue cannot be circumvented by the use the RACH-less HO IE in the candidates’ RRC configuration, as this would solve the issue for the initial cell switch but not for subsequent ones. In such scenarios, the UE will not use the available TA for accessing the target and will unnecessarily trigger a RACH-based CLTM cell switch.</w:t>
      </w:r>
      <w:r w:rsidDel="00F17979">
        <w:rPr>
          <w:bCs/>
        </w:rPr>
        <w:t xml:space="preserve"> </w:t>
      </w:r>
    </w:p>
    <w:p w14:paraId="200B9AA9" w14:textId="13BA8523" w:rsidR="00DE5C15" w:rsidRPr="0007141D" w:rsidRDefault="00DE5C15" w:rsidP="00DE5C15">
      <w:pPr>
        <w:jc w:val="both"/>
        <w:rPr>
          <w:bCs/>
        </w:rPr>
      </w:pPr>
      <w:r w:rsidRPr="00163E03">
        <w:rPr>
          <w:b/>
        </w:rPr>
        <w:t xml:space="preserve">Observation </w:t>
      </w:r>
      <w:r w:rsidR="002911CC">
        <w:rPr>
          <w:b/>
        </w:rPr>
        <w:t>3</w:t>
      </w:r>
      <w:r w:rsidRPr="00163E03">
        <w:rPr>
          <w:b/>
        </w:rPr>
        <w:t xml:space="preserve">: </w:t>
      </w:r>
      <w:r w:rsidRPr="0007141D">
        <w:rPr>
          <w:bCs/>
        </w:rPr>
        <w:t>The UE may unnecessarily trigger a RACH-based CLTM cell switch to a candidate, although a TA has been obtained for a collocated candidate or current serving cell.</w:t>
      </w:r>
    </w:p>
    <w:p w14:paraId="78390B26" w14:textId="77777777" w:rsidR="00DE5C15" w:rsidRDefault="00DE5C15" w:rsidP="00DE5C15">
      <w:pPr>
        <w:jc w:val="both"/>
        <w:rPr>
          <w:bCs/>
        </w:rPr>
      </w:pPr>
      <w:r>
        <w:rPr>
          <w:bCs/>
        </w:rPr>
        <w:t>To reduce TA maintenance effort on the UE side and avoid unnecessary RACH-based CLTM cell switches, it would be useful to provide an indication to the UE to allow it to reuse a TA among collocated candidates</w:t>
      </w:r>
    </w:p>
    <w:p w14:paraId="31382098" w14:textId="75925A1E" w:rsidR="00DE5C15" w:rsidRPr="00CB3749" w:rsidRDefault="00DE5C15" w:rsidP="00DE5C15">
      <w:pPr>
        <w:rPr>
          <w:bCs/>
        </w:rPr>
      </w:pPr>
      <w:r w:rsidRPr="00163E03">
        <w:rPr>
          <w:b/>
        </w:rPr>
        <w:t>Proposal</w:t>
      </w:r>
      <w:r>
        <w:rPr>
          <w:b/>
        </w:rPr>
        <w:t xml:space="preserve"> </w:t>
      </w:r>
      <w:r w:rsidR="002911CC">
        <w:rPr>
          <w:b/>
        </w:rPr>
        <w:t>2</w:t>
      </w:r>
      <w:r w:rsidRPr="00163E03">
        <w:rPr>
          <w:b/>
        </w:rPr>
        <w:t xml:space="preserve">: </w:t>
      </w:r>
      <w:r w:rsidRPr="0007141D">
        <w:rPr>
          <w:bCs/>
        </w:rPr>
        <w:t>To reduce TA maintenance effort on the UE side and avoid unnecessary RACH-based CLTM cell switches, provide an indication to the UE to allow it to reuse a TA among collocated candidates</w:t>
      </w:r>
      <w:r w:rsidR="00CB3749">
        <w:rPr>
          <w:bCs/>
        </w:rPr>
        <w:t>.</w:t>
      </w:r>
    </w:p>
    <w:p w14:paraId="0DD24E07" w14:textId="502C083B" w:rsidR="002C7EF7" w:rsidRPr="00572B65" w:rsidRDefault="008B549E" w:rsidP="0007141D">
      <w:pPr>
        <w:pStyle w:val="Heading2"/>
        <w:spacing w:before="0"/>
        <w:rPr>
          <w:lang w:val="en-US"/>
        </w:rPr>
      </w:pPr>
      <w:r w:rsidRPr="00572B65">
        <w:rPr>
          <w:lang w:val="en-US"/>
        </w:rPr>
        <w:t>2.2</w:t>
      </w:r>
      <w:r w:rsidRPr="00572B65">
        <w:rPr>
          <w:lang w:val="en-US"/>
        </w:rPr>
        <w:tab/>
      </w:r>
      <w:r w:rsidR="00FF742F" w:rsidRPr="00572B65">
        <w:rPr>
          <w:lang w:val="en-US"/>
        </w:rPr>
        <w:t xml:space="preserve">Conditional </w:t>
      </w:r>
      <w:r w:rsidR="005F6490" w:rsidRPr="00572B65">
        <w:rPr>
          <w:lang w:val="en-US"/>
        </w:rPr>
        <w:t>LTM cell switch</w:t>
      </w:r>
    </w:p>
    <w:p w14:paraId="487BA14D" w14:textId="528C8BEC" w:rsidR="0042100D" w:rsidRPr="00572B65" w:rsidRDefault="00911AEC" w:rsidP="0007141D">
      <w:pPr>
        <w:pStyle w:val="Heading3"/>
        <w:spacing w:before="0"/>
        <w:rPr>
          <w:lang w:val="en-US"/>
        </w:rPr>
      </w:pPr>
      <w:r w:rsidRPr="00572B65">
        <w:rPr>
          <w:lang w:val="en-US"/>
        </w:rPr>
        <w:t>2.2.</w:t>
      </w:r>
      <w:r w:rsidR="0046683C">
        <w:rPr>
          <w:lang w:val="en-US"/>
        </w:rPr>
        <w:t>1</w:t>
      </w:r>
      <w:r w:rsidR="0046683C" w:rsidRPr="00572B65">
        <w:rPr>
          <w:lang w:val="en-US"/>
        </w:rPr>
        <w:t xml:space="preserve"> </w:t>
      </w:r>
      <w:r w:rsidR="0042100D" w:rsidRPr="00572B65">
        <w:rPr>
          <w:lang w:val="en-US"/>
        </w:rPr>
        <w:t>CLTM execution</w:t>
      </w:r>
    </w:p>
    <w:p w14:paraId="06F8E1FE" w14:textId="74E0C315" w:rsidR="00B200CD" w:rsidRPr="00572B65" w:rsidRDefault="00DC77D4" w:rsidP="00B200CD">
      <w:pPr>
        <w:pStyle w:val="Heading4"/>
        <w:rPr>
          <w:lang w:val="en-US"/>
        </w:rPr>
      </w:pPr>
      <w:r w:rsidRPr="6B833A8D">
        <w:rPr>
          <w:lang w:val="en-US"/>
        </w:rPr>
        <w:t>2.2.</w:t>
      </w:r>
      <w:r w:rsidR="0046683C">
        <w:rPr>
          <w:lang w:val="en-US"/>
        </w:rPr>
        <w:t>1</w:t>
      </w:r>
      <w:r w:rsidRPr="6B833A8D">
        <w:rPr>
          <w:lang w:val="en-US"/>
        </w:rPr>
        <w:t xml:space="preserve">.1 TA handling when </w:t>
      </w:r>
      <w:r w:rsidR="00B67A75" w:rsidRPr="6B833A8D">
        <w:rPr>
          <w:lang w:val="en-US"/>
        </w:rPr>
        <w:t>the serving cell is a candidate cell</w:t>
      </w:r>
    </w:p>
    <w:p w14:paraId="6E227FA7" w14:textId="4AEFF5B7" w:rsidR="00B67A75" w:rsidRPr="00572B65" w:rsidRDefault="00331904" w:rsidP="00B67A75">
      <w:r w:rsidRPr="00572B65">
        <w:t>As stated in the Introduction section, regarding the handling of the time alignment timers (TATs) of CLTM candidate cells, the following agreements were made in RAN2#129bis:</w:t>
      </w:r>
    </w:p>
    <w:tbl>
      <w:tblPr>
        <w:tblStyle w:val="TableGrid"/>
        <w:tblW w:w="0" w:type="auto"/>
        <w:tblLook w:val="04A0" w:firstRow="1" w:lastRow="0" w:firstColumn="1" w:lastColumn="0" w:noHBand="0" w:noVBand="1"/>
      </w:tblPr>
      <w:tblGrid>
        <w:gridCol w:w="9350"/>
      </w:tblGrid>
      <w:tr w:rsidR="0077068F" w:rsidRPr="00572B65" w14:paraId="76B8843D" w14:textId="77777777" w:rsidTr="00434BE1">
        <w:tc>
          <w:tcPr>
            <w:tcW w:w="9350" w:type="dxa"/>
          </w:tcPr>
          <w:p w14:paraId="704F6178" w14:textId="30594038" w:rsidR="0077068F" w:rsidRPr="00572B65" w:rsidRDefault="0077068F" w:rsidP="0077068F">
            <w:pPr>
              <w:pStyle w:val="ListParagraph"/>
              <w:numPr>
                <w:ilvl w:val="0"/>
                <w:numId w:val="23"/>
              </w:numPr>
              <w:spacing w:after="160" w:line="278" w:lineRule="auto"/>
            </w:pPr>
            <w:r w:rsidRPr="00572B65">
              <w:t xml:space="preserve">Upon C-LTM execution, UE performs the following for received TA values and TA timers for other candidate cells than the target candidate cell: Maintain the TA value and </w:t>
            </w:r>
            <w:r w:rsidR="00D028D9" w:rsidRPr="00572B65">
              <w:t>keep</w:t>
            </w:r>
            <w:r w:rsidRPr="00572B65">
              <w:t xml:space="preserve"> the early TA timer running.</w:t>
            </w:r>
          </w:p>
          <w:p w14:paraId="6B88B5EF" w14:textId="2E8FE7F8" w:rsidR="0077068F" w:rsidRPr="00572B65" w:rsidRDefault="0077068F" w:rsidP="0077068F">
            <w:pPr>
              <w:pStyle w:val="ListParagraph"/>
              <w:numPr>
                <w:ilvl w:val="0"/>
                <w:numId w:val="23"/>
              </w:numPr>
              <w:spacing w:after="160" w:line="278" w:lineRule="auto"/>
            </w:pPr>
            <w:r w:rsidRPr="00572B65">
              <w:lastRenderedPageBreak/>
              <w:t xml:space="preserve">C-LTM TAT for target cell is not stopped upon C-LTM cell switch execution to the target cell if it is </w:t>
            </w:r>
            <w:r w:rsidR="00D028D9" w:rsidRPr="00572B65">
              <w:t>running and</w:t>
            </w:r>
            <w:r w:rsidRPr="00572B65">
              <w:t xml:space="preserve"> starts the PTAG using the remaining time from the C-LTM timer.</w:t>
            </w:r>
          </w:p>
        </w:tc>
      </w:tr>
    </w:tbl>
    <w:p w14:paraId="636AD2DA" w14:textId="6DA90179" w:rsidR="00340B76" w:rsidRPr="00340B76" w:rsidRDefault="00340B76" w:rsidP="0007141D">
      <w:pPr>
        <w:spacing w:before="180"/>
        <w:rPr>
          <w:bCs/>
        </w:rPr>
      </w:pPr>
      <w:r w:rsidRPr="00340B76">
        <w:rPr>
          <w:bCs/>
        </w:rPr>
        <w:lastRenderedPageBreak/>
        <w:t xml:space="preserve">These agreements define the UE handling of TATs of candidate cells (target and other candidate cells) and the PTAG TAT of the new serving cell, but they do not address if and how the TA and corresponding TAT of the previous serving cell should be used. Therefore, with the current agreements, the TA of the previous serving cell and the status of the corresponding TAT are not maintained after the cell switch. In case the previous serving cell is configured as a CLTM candidate and a subsequent conditional cell switch to that cell is triggered, the UE will have to obtain the TA again, </w:t>
      </w:r>
      <w:r w:rsidR="00771E5F">
        <w:rPr>
          <w:bCs/>
        </w:rPr>
        <w:t xml:space="preserve">performing an </w:t>
      </w:r>
      <w:r w:rsidRPr="00340B76">
        <w:rPr>
          <w:bCs/>
        </w:rPr>
        <w:t xml:space="preserve">unnecessary </w:t>
      </w:r>
      <w:r w:rsidR="00C27592" w:rsidRPr="00340B76">
        <w:rPr>
          <w:bCs/>
        </w:rPr>
        <w:t>random-access</w:t>
      </w:r>
      <w:r w:rsidRPr="00340B76">
        <w:rPr>
          <w:bCs/>
        </w:rPr>
        <w:t xml:space="preserve"> procedure either during RACH-based conditional cell switch or during early TA acquisition. We also note that such UE behavior is inconsistent with the one agreed for all other candidate cells, where the available TAs and corresponding TATs are maintained upon cell switch.</w:t>
      </w:r>
      <w:r w:rsidR="00EB07A3">
        <w:rPr>
          <w:bCs/>
        </w:rPr>
        <w:t xml:space="preserve"> </w:t>
      </w:r>
    </w:p>
    <w:p w14:paraId="4CB18BA7" w14:textId="1A544A19" w:rsidR="009F7691" w:rsidRDefault="00340B76" w:rsidP="00340B76">
      <w:pPr>
        <w:rPr>
          <w:b/>
        </w:rPr>
      </w:pPr>
      <w:r w:rsidRPr="00340B76">
        <w:rPr>
          <w:b/>
        </w:rPr>
        <w:t xml:space="preserve">Observation </w:t>
      </w:r>
      <w:r w:rsidR="002911CC">
        <w:rPr>
          <w:b/>
        </w:rPr>
        <w:t>4</w:t>
      </w:r>
      <w:r w:rsidRPr="00340B76">
        <w:rPr>
          <w:b/>
        </w:rPr>
        <w:t>:</w:t>
      </w:r>
      <w:r w:rsidRPr="00340B76">
        <w:rPr>
          <w:bCs/>
        </w:rPr>
        <w:t xml:space="preserve"> Upon a conditional cell switch, the TA and the corresponding TAT of the previous serving cell are not maintained, potentially leading to an unnecessary </w:t>
      </w:r>
      <w:r w:rsidR="00C27592" w:rsidRPr="00340B76">
        <w:rPr>
          <w:bCs/>
        </w:rPr>
        <w:t>random-access</w:t>
      </w:r>
      <w:r w:rsidRPr="00340B76">
        <w:rPr>
          <w:bCs/>
        </w:rPr>
        <w:t xml:space="preserve"> procedure, in case that cell is a CLTM candidate.</w:t>
      </w:r>
    </w:p>
    <w:p w14:paraId="4F251F11" w14:textId="5DA6E3EB" w:rsidR="009F7691" w:rsidRDefault="009F7691" w:rsidP="00340B76">
      <w:pPr>
        <w:rPr>
          <w:bCs/>
        </w:rPr>
      </w:pPr>
      <w:r>
        <w:rPr>
          <w:bCs/>
        </w:rPr>
        <w:t xml:space="preserve">The issue is depicted in </w:t>
      </w:r>
      <w:r w:rsidR="007B2688">
        <w:rPr>
          <w:bCs/>
        </w:rPr>
        <w:fldChar w:fldCharType="begin"/>
      </w:r>
      <w:r w:rsidR="007B2688">
        <w:rPr>
          <w:bCs/>
        </w:rPr>
        <w:instrText xml:space="preserve"> REF _Ref205824981 \h </w:instrText>
      </w:r>
      <w:r w:rsidR="007B2688">
        <w:rPr>
          <w:bCs/>
        </w:rPr>
      </w:r>
      <w:r w:rsidR="007B2688">
        <w:rPr>
          <w:bCs/>
        </w:rPr>
        <w:fldChar w:fldCharType="separate"/>
      </w:r>
      <w:r w:rsidR="007B2688" w:rsidRPr="007B2688">
        <w:t xml:space="preserve">Figure </w:t>
      </w:r>
      <w:r w:rsidR="007B2688" w:rsidRPr="007B2688">
        <w:rPr>
          <w:noProof/>
        </w:rPr>
        <w:t>1</w:t>
      </w:r>
      <w:r w:rsidR="007B2688">
        <w:rPr>
          <w:bCs/>
        </w:rPr>
        <w:fldChar w:fldCharType="end"/>
      </w:r>
      <w:r>
        <w:rPr>
          <w:bCs/>
        </w:rPr>
        <w:t>, where an example scenario with two CLTM candidates, with one of them corresponding to the current serving, is considered.</w:t>
      </w:r>
    </w:p>
    <w:p w14:paraId="4D9D5A21" w14:textId="77777777" w:rsidR="00CA3853" w:rsidRDefault="009A2FEE" w:rsidP="0007141D">
      <w:pPr>
        <w:keepNext/>
        <w:jc w:val="center"/>
      </w:pPr>
      <w:r w:rsidRPr="009A2FEE">
        <w:rPr>
          <w:bCs/>
          <w:noProof/>
        </w:rPr>
        <w:drawing>
          <wp:inline distT="0" distB="0" distL="0" distR="0" wp14:anchorId="407285E4" wp14:editId="2F50DBD7">
            <wp:extent cx="6122035" cy="3780155"/>
            <wp:effectExtent l="0" t="0" r="0" b="0"/>
            <wp:docPr id="791437028"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437028" name="Picture 1" descr="A diagram of a cell&#10;&#10;AI-generated content may be incorrect."/>
                    <pic:cNvPicPr/>
                  </pic:nvPicPr>
                  <pic:blipFill>
                    <a:blip r:embed="rId13"/>
                    <a:stretch>
                      <a:fillRect/>
                    </a:stretch>
                  </pic:blipFill>
                  <pic:spPr>
                    <a:xfrm>
                      <a:off x="0" y="0"/>
                      <a:ext cx="6122035" cy="3780155"/>
                    </a:xfrm>
                    <a:prstGeom prst="rect">
                      <a:avLst/>
                    </a:prstGeom>
                  </pic:spPr>
                </pic:pic>
              </a:graphicData>
            </a:graphic>
          </wp:inline>
        </w:drawing>
      </w:r>
    </w:p>
    <w:p w14:paraId="1B18B696" w14:textId="54057176" w:rsidR="009A2FEE" w:rsidRPr="0007141D" w:rsidRDefault="00CA3853" w:rsidP="0007141D">
      <w:pPr>
        <w:pStyle w:val="Caption"/>
        <w:jc w:val="center"/>
        <w:rPr>
          <w:rFonts w:ascii="Arial" w:hAnsi="Arial" w:cs="Arial"/>
          <w:b/>
        </w:rPr>
      </w:pPr>
      <w:bookmarkStart w:id="0" w:name="_Ref205824981"/>
      <w:r w:rsidRPr="0007141D">
        <w:rPr>
          <w:rFonts w:ascii="Arial" w:hAnsi="Arial" w:cs="Arial"/>
          <w:b/>
          <w:bCs/>
          <w:i w:val="0"/>
          <w:iCs w:val="0"/>
          <w:color w:val="auto"/>
          <w:sz w:val="20"/>
          <w:szCs w:val="20"/>
        </w:rPr>
        <w:t xml:space="preserve">Figure </w:t>
      </w:r>
      <w:r w:rsidRPr="0007141D">
        <w:rPr>
          <w:rFonts w:ascii="Arial" w:hAnsi="Arial" w:cs="Arial"/>
          <w:b/>
          <w:bCs/>
          <w:i w:val="0"/>
          <w:iCs w:val="0"/>
          <w:color w:val="auto"/>
          <w:sz w:val="20"/>
          <w:szCs w:val="20"/>
        </w:rPr>
        <w:fldChar w:fldCharType="begin"/>
      </w:r>
      <w:r w:rsidRPr="0007141D">
        <w:rPr>
          <w:rFonts w:ascii="Arial" w:hAnsi="Arial" w:cs="Arial"/>
          <w:b/>
          <w:bCs/>
          <w:i w:val="0"/>
          <w:iCs w:val="0"/>
          <w:color w:val="auto"/>
          <w:sz w:val="20"/>
          <w:szCs w:val="20"/>
        </w:rPr>
        <w:instrText xml:space="preserve"> SEQ Figure \* ARABIC </w:instrText>
      </w:r>
      <w:r w:rsidRPr="0007141D">
        <w:rPr>
          <w:rFonts w:ascii="Arial" w:hAnsi="Arial" w:cs="Arial"/>
          <w:b/>
          <w:bCs/>
          <w:i w:val="0"/>
          <w:iCs w:val="0"/>
          <w:color w:val="auto"/>
          <w:sz w:val="20"/>
          <w:szCs w:val="20"/>
        </w:rPr>
        <w:fldChar w:fldCharType="separate"/>
      </w:r>
      <w:r w:rsidRPr="0007141D">
        <w:rPr>
          <w:rFonts w:ascii="Arial" w:hAnsi="Arial" w:cs="Arial"/>
          <w:b/>
          <w:bCs/>
          <w:i w:val="0"/>
          <w:iCs w:val="0"/>
          <w:noProof/>
          <w:color w:val="auto"/>
          <w:sz w:val="20"/>
          <w:szCs w:val="20"/>
        </w:rPr>
        <w:t>1</w:t>
      </w:r>
      <w:r w:rsidRPr="0007141D">
        <w:rPr>
          <w:rFonts w:ascii="Arial" w:hAnsi="Arial" w:cs="Arial"/>
          <w:b/>
          <w:bCs/>
          <w:i w:val="0"/>
          <w:iCs w:val="0"/>
          <w:color w:val="auto"/>
          <w:sz w:val="20"/>
          <w:szCs w:val="20"/>
        </w:rPr>
        <w:fldChar w:fldCharType="end"/>
      </w:r>
      <w:bookmarkEnd w:id="0"/>
      <w:r w:rsidRPr="0007141D">
        <w:rPr>
          <w:rFonts w:ascii="Arial" w:hAnsi="Arial" w:cs="Arial"/>
          <w:b/>
          <w:bCs/>
          <w:i w:val="0"/>
          <w:iCs w:val="0"/>
          <w:color w:val="auto"/>
          <w:sz w:val="20"/>
          <w:szCs w:val="20"/>
        </w:rPr>
        <w:t>: Issue with handling the TA of the previous serving cell.</w:t>
      </w:r>
    </w:p>
    <w:p w14:paraId="59045DFF" w14:textId="7D01F51C" w:rsidR="00340B76" w:rsidRDefault="00340B76" w:rsidP="00340B76">
      <w:pPr>
        <w:rPr>
          <w:bCs/>
        </w:rPr>
      </w:pPr>
      <w:r w:rsidRPr="00340B76">
        <w:rPr>
          <w:bCs/>
        </w:rPr>
        <w:t>A possible way to resolve this issue is that, if the previous serving cell is configured as a CLTM candidate, upon cell switch, the UE stores the TA of the previous serving cell as the TA of the corresponding candidate configuration and starts the corresponding candidate TAT with the remaining time of the TAT of the PTAG of previous serving cell. An alternative solution is that the UE always maintains the TA and corresponding TAT of the candidate configuration corresponding to the serving cell by duplicating the TA and the status of the corresponding TAT of the serving cell. For example, when the UE receives a TAC MAC CE for the PTAG of the serving cell, in addition to the actions related to the serving cell TA and TAT, it should also update the TA and restart the TAT of the corresponding candidate configuration.</w:t>
      </w:r>
    </w:p>
    <w:p w14:paraId="797E8011" w14:textId="21B13354" w:rsidR="003921E9" w:rsidRDefault="008C154C" w:rsidP="0007141D">
      <w:pPr>
        <w:rPr>
          <w:rFonts w:cstheme="minorHAnsi"/>
          <w:szCs w:val="22"/>
        </w:rPr>
      </w:pPr>
      <w:r>
        <w:t xml:space="preserve">From the two alternatives considered, Alt. 1 </w:t>
      </w:r>
      <w:r w:rsidR="00E20750">
        <w:t xml:space="preserve">is preferred, as it </w:t>
      </w:r>
      <w:r>
        <w:t>has a lower implementation complexity</w:t>
      </w:r>
      <w:r w:rsidR="00E20750">
        <w:t>, since</w:t>
      </w:r>
      <w:r w:rsidR="00CA24FC">
        <w:t xml:space="preserve"> </w:t>
      </w:r>
      <w:r w:rsidR="00E20750">
        <w:rPr>
          <w:rFonts w:cstheme="minorHAnsi"/>
          <w:szCs w:val="22"/>
        </w:rPr>
        <w:t>the UE does not need to maintain the candidate TAT corresponding to the serving cell while being served by it.</w:t>
      </w:r>
      <w:r w:rsidR="0060667C">
        <w:rPr>
          <w:rFonts w:cstheme="minorHAnsi"/>
          <w:szCs w:val="22"/>
        </w:rPr>
        <w:t xml:space="preserve"> </w:t>
      </w:r>
      <w:r w:rsidR="003921E9">
        <w:rPr>
          <w:rFonts w:cstheme="minorHAnsi"/>
          <w:szCs w:val="22"/>
        </w:rPr>
        <w:t>A TP showing the required changes in the specification (in the branch treating the case when the CLTM target is not configured with two TAGs) is shown below:</w:t>
      </w:r>
    </w:p>
    <w:tbl>
      <w:tblPr>
        <w:tblStyle w:val="TableGrid"/>
        <w:tblW w:w="0" w:type="auto"/>
        <w:tblLook w:val="04A0" w:firstRow="1" w:lastRow="0" w:firstColumn="1" w:lastColumn="0" w:noHBand="0" w:noVBand="1"/>
      </w:tblPr>
      <w:tblGrid>
        <w:gridCol w:w="9631"/>
      </w:tblGrid>
      <w:tr w:rsidR="003921E9" w14:paraId="4F36C5CA" w14:textId="77777777">
        <w:tc>
          <w:tcPr>
            <w:tcW w:w="9631" w:type="dxa"/>
          </w:tcPr>
          <w:p w14:paraId="0503F35B" w14:textId="77777777" w:rsidR="003921E9" w:rsidRPr="00FB592D" w:rsidRDefault="003921E9">
            <w:pPr>
              <w:tabs>
                <w:tab w:val="left" w:pos="4125"/>
              </w:tabs>
            </w:pPr>
            <w:r w:rsidRPr="00FB592D">
              <w:rPr>
                <w:u w:val="single"/>
              </w:rPr>
              <w:lastRenderedPageBreak/>
              <w:t>5.2 Maintenance of Uplink Time Alignment</w:t>
            </w:r>
          </w:p>
          <w:p w14:paraId="039BA22F" w14:textId="77777777" w:rsidR="003921E9" w:rsidRDefault="003921E9">
            <w:pPr>
              <w:tabs>
                <w:tab w:val="left" w:pos="4125"/>
              </w:tabs>
              <w:rPr>
                <w:lang w:val="en-GB"/>
              </w:rPr>
            </w:pPr>
            <w:r>
              <w:rPr>
                <w:lang w:val="en-GB"/>
              </w:rPr>
              <w:t>…</w:t>
            </w:r>
          </w:p>
          <w:p w14:paraId="04A99A6D" w14:textId="77777777" w:rsidR="003921E9" w:rsidRPr="00FB592D" w:rsidRDefault="003921E9">
            <w:pPr>
              <w:tabs>
                <w:tab w:val="left" w:pos="4125"/>
              </w:tabs>
              <w:rPr>
                <w:lang w:val="en-GB"/>
              </w:rPr>
            </w:pPr>
            <w:r w:rsidRPr="00FB592D">
              <w:rPr>
                <w:lang w:val="en-GB"/>
              </w:rPr>
              <w:t>1&gt;    when a conditional LTM cell switch procedure is triggered for a CLTM candidate cell or indicated by upper layer as specified in clause 5.y.3:</w:t>
            </w:r>
          </w:p>
          <w:p w14:paraId="799607A8" w14:textId="77777777" w:rsidR="003921E9" w:rsidRPr="00FB592D" w:rsidRDefault="003921E9">
            <w:pPr>
              <w:tabs>
                <w:tab w:val="left" w:pos="4125"/>
              </w:tabs>
              <w:ind w:left="284"/>
              <w:rPr>
                <w:lang w:val="en-GB"/>
              </w:rPr>
            </w:pPr>
            <w:r w:rsidRPr="00FB592D">
              <w:rPr>
                <w:lang w:val="en-GB"/>
              </w:rPr>
              <w:t xml:space="preserve">2&gt;    if the CLTM candidate cell is not configured with two TAGs and the </w:t>
            </w:r>
            <w:proofErr w:type="spellStart"/>
            <w:r w:rsidRPr="00FB592D">
              <w:rPr>
                <w:i/>
                <w:iCs/>
                <w:lang w:val="en-GB"/>
              </w:rPr>
              <w:t>ltm</w:t>
            </w:r>
            <w:proofErr w:type="spellEnd"/>
            <w:r w:rsidRPr="00FB592D">
              <w:rPr>
                <w:i/>
                <w:iCs/>
                <w:lang w:val="en-GB"/>
              </w:rPr>
              <w:t>-Candidate-</w:t>
            </w:r>
            <w:proofErr w:type="spellStart"/>
            <w:r w:rsidRPr="00FB592D">
              <w:rPr>
                <w:i/>
                <w:iCs/>
                <w:lang w:val="en-GB"/>
              </w:rPr>
              <w:t>TimeAlignmentTimer</w:t>
            </w:r>
            <w:proofErr w:type="spellEnd"/>
            <w:r w:rsidRPr="00FB592D">
              <w:rPr>
                <w:lang w:val="en-GB"/>
              </w:rPr>
              <w:t xml:space="preserve"> associated with the CLTM candidate cell is running as specified in clause 5.2x:</w:t>
            </w:r>
          </w:p>
          <w:p w14:paraId="0BB0C3DA" w14:textId="77777777" w:rsidR="003921E9" w:rsidRPr="00F072F6" w:rsidRDefault="003921E9">
            <w:pPr>
              <w:tabs>
                <w:tab w:val="left" w:pos="4125"/>
              </w:tabs>
              <w:ind w:left="568"/>
              <w:rPr>
                <w:highlight w:val="yellow"/>
                <w:lang w:val="en-GB"/>
              </w:rPr>
            </w:pPr>
            <w:r w:rsidRPr="00F072F6">
              <w:rPr>
                <w:highlight w:val="yellow"/>
                <w:u w:val="single"/>
                <w:lang w:val="en-GB"/>
              </w:rPr>
              <w:t>3&gt;    if the (previous) serving cell is configured as an LTM candidate:</w:t>
            </w:r>
          </w:p>
          <w:p w14:paraId="17563393" w14:textId="77777777" w:rsidR="003921E9" w:rsidRPr="00F072F6" w:rsidRDefault="003921E9">
            <w:pPr>
              <w:tabs>
                <w:tab w:val="left" w:pos="4125"/>
              </w:tabs>
              <w:ind w:left="852"/>
              <w:rPr>
                <w:highlight w:val="yellow"/>
                <w:lang w:val="en-GB"/>
              </w:rPr>
            </w:pPr>
            <w:r w:rsidRPr="00F072F6">
              <w:rPr>
                <w:highlight w:val="yellow"/>
                <w:u w:val="single"/>
                <w:lang w:val="en-GB"/>
              </w:rPr>
              <w:t>4&gt;    store the TA value of the PTAG for the LTM candidate corresponding to the (previous) serving cell</w:t>
            </w:r>
          </w:p>
          <w:p w14:paraId="61055CC7" w14:textId="77777777" w:rsidR="003921E9" w:rsidRDefault="003921E9">
            <w:pPr>
              <w:tabs>
                <w:tab w:val="left" w:pos="4125"/>
              </w:tabs>
              <w:ind w:left="852"/>
              <w:rPr>
                <w:lang w:val="en-GB"/>
              </w:rPr>
            </w:pPr>
            <w:r w:rsidRPr="00F072F6">
              <w:rPr>
                <w:highlight w:val="yellow"/>
                <w:u w:val="single"/>
                <w:lang w:val="en-GB"/>
              </w:rPr>
              <w:t xml:space="preserve">4&gt;    start or restart the </w:t>
            </w:r>
            <w:proofErr w:type="spellStart"/>
            <w:r w:rsidRPr="00F072F6">
              <w:rPr>
                <w:i/>
                <w:iCs/>
                <w:highlight w:val="yellow"/>
                <w:u w:val="single"/>
                <w:lang w:val="en-GB"/>
              </w:rPr>
              <w:t>ltm</w:t>
            </w:r>
            <w:proofErr w:type="spellEnd"/>
            <w:r w:rsidRPr="00F072F6">
              <w:rPr>
                <w:i/>
                <w:iCs/>
                <w:highlight w:val="yellow"/>
                <w:u w:val="single"/>
                <w:lang w:val="en-GB"/>
              </w:rPr>
              <w:t>-Candidate-</w:t>
            </w:r>
            <w:proofErr w:type="spellStart"/>
            <w:r w:rsidRPr="00F072F6">
              <w:rPr>
                <w:i/>
                <w:iCs/>
                <w:highlight w:val="yellow"/>
                <w:u w:val="single"/>
                <w:lang w:val="en-GB"/>
              </w:rPr>
              <w:t>TimeAlignmentTimer</w:t>
            </w:r>
            <w:proofErr w:type="spellEnd"/>
            <w:r w:rsidRPr="00F072F6">
              <w:rPr>
                <w:i/>
                <w:iCs/>
                <w:highlight w:val="yellow"/>
                <w:u w:val="single"/>
                <w:lang w:val="en-GB"/>
              </w:rPr>
              <w:t xml:space="preserve"> </w:t>
            </w:r>
            <w:r w:rsidRPr="00F072F6">
              <w:rPr>
                <w:highlight w:val="yellow"/>
                <w:u w:val="single"/>
                <w:lang w:val="en-GB"/>
              </w:rPr>
              <w:t xml:space="preserve">associated with the LTM candidate corresponding to the serving cell with the length of the remaining time of the </w:t>
            </w:r>
            <w:proofErr w:type="spellStart"/>
            <w:r w:rsidRPr="00F072F6">
              <w:rPr>
                <w:i/>
                <w:iCs/>
                <w:highlight w:val="yellow"/>
                <w:u w:val="single"/>
                <w:lang w:val="en-GB"/>
              </w:rPr>
              <w:t>TimeAlignmentTimer</w:t>
            </w:r>
            <w:proofErr w:type="spellEnd"/>
            <w:r w:rsidRPr="00F072F6">
              <w:rPr>
                <w:highlight w:val="yellow"/>
                <w:u w:val="single"/>
                <w:lang w:val="en-GB"/>
              </w:rPr>
              <w:t xml:space="preserve"> of the PTAG</w:t>
            </w:r>
          </w:p>
          <w:p w14:paraId="25C517FC" w14:textId="77777777" w:rsidR="003921E9" w:rsidRPr="00FB592D" w:rsidRDefault="003921E9">
            <w:pPr>
              <w:tabs>
                <w:tab w:val="left" w:pos="4125"/>
              </w:tabs>
              <w:ind w:left="568"/>
              <w:rPr>
                <w:lang w:val="en-GB"/>
              </w:rPr>
            </w:pPr>
            <w:r w:rsidRPr="00FB592D">
              <w:rPr>
                <w:lang w:val="en-GB"/>
              </w:rPr>
              <w:t>3&gt;    apply the stored TA value associated with the CLTM candidate cell for the PTAG as specified in clause 6.1.3.4x;</w:t>
            </w:r>
          </w:p>
          <w:p w14:paraId="1535E249" w14:textId="77777777" w:rsidR="003921E9" w:rsidRPr="00F072F6" w:rsidRDefault="003921E9">
            <w:pPr>
              <w:tabs>
                <w:tab w:val="left" w:pos="4125"/>
              </w:tabs>
              <w:ind w:left="568"/>
              <w:rPr>
                <w:lang w:val="en-GB"/>
              </w:rPr>
            </w:pPr>
            <w:r w:rsidRPr="00FB592D">
              <w:rPr>
                <w:lang w:val="en-GB"/>
              </w:rPr>
              <w:t xml:space="preserve">3&gt;    start or restart the </w:t>
            </w:r>
            <w:proofErr w:type="spellStart"/>
            <w:r w:rsidRPr="00FB592D">
              <w:rPr>
                <w:i/>
                <w:iCs/>
                <w:lang w:val="en-GB"/>
              </w:rPr>
              <w:t>timeAlignmentTimer</w:t>
            </w:r>
            <w:proofErr w:type="spellEnd"/>
            <w:r w:rsidRPr="00FB592D">
              <w:rPr>
                <w:lang w:val="en-GB"/>
              </w:rPr>
              <w:t xml:space="preserve"> associated with the PTAG with the length of the remaining time of the </w:t>
            </w:r>
            <w:proofErr w:type="spellStart"/>
            <w:r w:rsidRPr="00FB592D">
              <w:rPr>
                <w:i/>
                <w:iCs/>
                <w:lang w:val="en-GB"/>
              </w:rPr>
              <w:t>ltm</w:t>
            </w:r>
            <w:proofErr w:type="spellEnd"/>
            <w:r w:rsidRPr="00FB592D">
              <w:rPr>
                <w:i/>
                <w:iCs/>
                <w:lang w:val="en-GB"/>
              </w:rPr>
              <w:t>-Candidate-</w:t>
            </w:r>
            <w:proofErr w:type="spellStart"/>
            <w:r w:rsidRPr="00FB592D">
              <w:rPr>
                <w:i/>
                <w:iCs/>
                <w:lang w:val="en-GB"/>
              </w:rPr>
              <w:t>TimeAlignmentTimer</w:t>
            </w:r>
            <w:proofErr w:type="spellEnd"/>
            <w:r w:rsidRPr="00FB592D">
              <w:rPr>
                <w:lang w:val="en-GB"/>
              </w:rPr>
              <w:t>.</w:t>
            </w:r>
          </w:p>
        </w:tc>
      </w:tr>
    </w:tbl>
    <w:p w14:paraId="0286EF1C" w14:textId="3D68D876" w:rsidR="006874A5" w:rsidRDefault="00340B76" w:rsidP="0007141D">
      <w:pPr>
        <w:spacing w:before="180"/>
      </w:pPr>
      <w:r w:rsidRPr="00572B65">
        <w:rPr>
          <w:b/>
        </w:rPr>
        <w:t xml:space="preserve">Proposal </w:t>
      </w:r>
      <w:r w:rsidR="002911CC">
        <w:rPr>
          <w:b/>
        </w:rPr>
        <w:t>3</w:t>
      </w:r>
      <w:r w:rsidRPr="00572B65">
        <w:rPr>
          <w:b/>
        </w:rPr>
        <w:t>:</w:t>
      </w:r>
      <w:r w:rsidRPr="00572B65">
        <w:rPr>
          <w:bCs/>
        </w:rPr>
        <w:t xml:space="preserve"> To allow the UE to use the available TA for a subsequent conditional cell switch, </w:t>
      </w:r>
      <w:r w:rsidR="00E20750">
        <w:rPr>
          <w:bCs/>
        </w:rPr>
        <w:t>u</w:t>
      </w:r>
      <w:r w:rsidR="006874A5" w:rsidRPr="00572B65">
        <w:rPr>
          <w:bCs/>
        </w:rPr>
        <w:t>pon cell switch, the UE stores the TA of the previous serving cell as the TA of the corresponding candidate configuration and starts the corresponding candidate TAT with the remaining time of the TAT of the PTAG of previous serving cel</w:t>
      </w:r>
      <w:r w:rsidR="00E20750">
        <w:rPr>
          <w:bCs/>
        </w:rPr>
        <w:t>l.</w:t>
      </w:r>
    </w:p>
    <w:p w14:paraId="384FFCD8" w14:textId="36DDE8D1" w:rsidR="004C66A0" w:rsidDel="003921E9" w:rsidRDefault="00670699" w:rsidP="00731781">
      <w:pPr>
        <w:tabs>
          <w:tab w:val="left" w:pos="4125"/>
        </w:tabs>
        <w:rPr>
          <w:rFonts w:cstheme="minorHAnsi"/>
          <w:szCs w:val="22"/>
        </w:rPr>
      </w:pPr>
      <w:r w:rsidDel="003921E9">
        <w:rPr>
          <w:rFonts w:cstheme="minorHAnsi"/>
          <w:szCs w:val="22"/>
        </w:rPr>
        <w:t>A TP showing the required changes in the specification</w:t>
      </w:r>
      <w:r w:rsidR="00FB592D" w:rsidDel="003921E9">
        <w:rPr>
          <w:rFonts w:cstheme="minorHAnsi"/>
          <w:szCs w:val="22"/>
        </w:rPr>
        <w:t xml:space="preserve"> </w:t>
      </w:r>
      <w:r w:rsidR="0012647A" w:rsidDel="003921E9">
        <w:rPr>
          <w:rFonts w:cstheme="minorHAnsi"/>
          <w:szCs w:val="22"/>
        </w:rPr>
        <w:t>(in the branch treating the case when the CLTM target is not configured with two TAGs)</w:t>
      </w:r>
      <w:r w:rsidDel="003921E9">
        <w:rPr>
          <w:rFonts w:cstheme="minorHAnsi"/>
          <w:szCs w:val="22"/>
        </w:rPr>
        <w:t xml:space="preserve"> is shown below:</w:t>
      </w:r>
    </w:p>
    <w:tbl>
      <w:tblPr>
        <w:tblStyle w:val="TableGrid"/>
        <w:tblW w:w="0" w:type="auto"/>
        <w:tblLook w:val="04A0" w:firstRow="1" w:lastRow="0" w:firstColumn="1" w:lastColumn="0" w:noHBand="0" w:noVBand="1"/>
      </w:tblPr>
      <w:tblGrid>
        <w:gridCol w:w="9631"/>
      </w:tblGrid>
      <w:tr w:rsidR="00AF1176" w:rsidDel="003921E9" w14:paraId="6A1F0D0F" w14:textId="2ECB0DE7">
        <w:tc>
          <w:tcPr>
            <w:tcW w:w="9631" w:type="dxa"/>
          </w:tcPr>
          <w:p w14:paraId="35052F67" w14:textId="08ADBCCB" w:rsidR="00FB592D" w:rsidRPr="00FB592D" w:rsidDel="003921E9" w:rsidRDefault="00FB592D" w:rsidP="00FB592D">
            <w:pPr>
              <w:tabs>
                <w:tab w:val="left" w:pos="4125"/>
              </w:tabs>
            </w:pPr>
            <w:r w:rsidRPr="00FB592D" w:rsidDel="003921E9">
              <w:rPr>
                <w:u w:val="single"/>
              </w:rPr>
              <w:t>5.2 Maintenance of Uplink Time Alignment</w:t>
            </w:r>
          </w:p>
          <w:p w14:paraId="58DC1EED" w14:textId="38F5B6B9" w:rsidR="007F0C7A" w:rsidDel="003921E9" w:rsidRDefault="007F0C7A" w:rsidP="00FB592D">
            <w:pPr>
              <w:tabs>
                <w:tab w:val="left" w:pos="4125"/>
              </w:tabs>
              <w:rPr>
                <w:lang w:val="en-GB"/>
              </w:rPr>
            </w:pPr>
            <w:r w:rsidDel="003921E9">
              <w:rPr>
                <w:lang w:val="en-GB"/>
              </w:rPr>
              <w:t>…</w:t>
            </w:r>
          </w:p>
          <w:p w14:paraId="22F85F42" w14:textId="593E1084" w:rsidR="00FB592D" w:rsidRPr="00FB592D" w:rsidDel="003921E9" w:rsidRDefault="00FB592D" w:rsidP="00FB592D">
            <w:pPr>
              <w:tabs>
                <w:tab w:val="left" w:pos="4125"/>
              </w:tabs>
              <w:rPr>
                <w:lang w:val="en-GB"/>
              </w:rPr>
            </w:pPr>
            <w:r w:rsidRPr="00FB592D" w:rsidDel="003921E9">
              <w:rPr>
                <w:lang w:val="en-GB"/>
              </w:rPr>
              <w:t>1&gt;    when a conditional LTM cell switch procedure is triggered for a CLTM candidate cell or indicated by upper layer as specified in clause 5.y.3:</w:t>
            </w:r>
          </w:p>
          <w:p w14:paraId="2D6B1C7A" w14:textId="0DD79BFF" w:rsidR="00FB592D" w:rsidRPr="00FB592D" w:rsidDel="003921E9" w:rsidRDefault="00FB592D" w:rsidP="0007141D">
            <w:pPr>
              <w:tabs>
                <w:tab w:val="left" w:pos="4125"/>
              </w:tabs>
              <w:ind w:left="284"/>
              <w:rPr>
                <w:lang w:val="en-GB"/>
              </w:rPr>
            </w:pPr>
            <w:r w:rsidRPr="00FB592D" w:rsidDel="003921E9">
              <w:rPr>
                <w:lang w:val="en-GB"/>
              </w:rPr>
              <w:t xml:space="preserve">2&gt;    if the CLTM candidate cell is not configured with two TAGs and the </w:t>
            </w:r>
            <w:proofErr w:type="spellStart"/>
            <w:r w:rsidRPr="00FB592D" w:rsidDel="003921E9">
              <w:rPr>
                <w:i/>
                <w:iCs/>
                <w:lang w:val="en-GB"/>
              </w:rPr>
              <w:t>ltm</w:t>
            </w:r>
            <w:proofErr w:type="spellEnd"/>
            <w:r w:rsidRPr="00FB592D" w:rsidDel="003921E9">
              <w:rPr>
                <w:i/>
                <w:iCs/>
                <w:lang w:val="en-GB"/>
              </w:rPr>
              <w:t>-Candidate-</w:t>
            </w:r>
            <w:proofErr w:type="spellStart"/>
            <w:r w:rsidRPr="00FB592D" w:rsidDel="003921E9">
              <w:rPr>
                <w:i/>
                <w:iCs/>
                <w:lang w:val="en-GB"/>
              </w:rPr>
              <w:t>TimeAlignmentTimer</w:t>
            </w:r>
            <w:proofErr w:type="spellEnd"/>
            <w:r w:rsidRPr="00FB592D" w:rsidDel="003921E9">
              <w:rPr>
                <w:lang w:val="en-GB"/>
              </w:rPr>
              <w:t xml:space="preserve"> associated with the CLTM candidate cell is running as specified in clause 5.2x:</w:t>
            </w:r>
          </w:p>
          <w:p w14:paraId="2D3EAB3D" w14:textId="37B3BFC2" w:rsidR="003267A0" w:rsidRPr="0007141D" w:rsidDel="003921E9" w:rsidRDefault="003267A0" w:rsidP="003267A0">
            <w:pPr>
              <w:tabs>
                <w:tab w:val="left" w:pos="4125"/>
              </w:tabs>
              <w:ind w:left="568"/>
              <w:rPr>
                <w:highlight w:val="yellow"/>
                <w:lang w:val="en-GB"/>
              </w:rPr>
            </w:pPr>
            <w:r w:rsidRPr="0007141D" w:rsidDel="003921E9">
              <w:rPr>
                <w:highlight w:val="yellow"/>
                <w:u w:val="single"/>
                <w:lang w:val="en-GB"/>
              </w:rPr>
              <w:t xml:space="preserve">3&gt;    if the </w:t>
            </w:r>
            <w:r w:rsidR="00877471" w:rsidRPr="0007141D" w:rsidDel="003921E9">
              <w:rPr>
                <w:highlight w:val="yellow"/>
                <w:u w:val="single"/>
                <w:lang w:val="en-GB"/>
              </w:rPr>
              <w:t>(</w:t>
            </w:r>
            <w:r w:rsidR="000F3628" w:rsidRPr="0007141D" w:rsidDel="003921E9">
              <w:rPr>
                <w:highlight w:val="yellow"/>
                <w:u w:val="single"/>
                <w:lang w:val="en-GB"/>
              </w:rPr>
              <w:t xml:space="preserve">previous) </w:t>
            </w:r>
            <w:r w:rsidRPr="0007141D" w:rsidDel="003921E9">
              <w:rPr>
                <w:highlight w:val="yellow"/>
                <w:u w:val="single"/>
                <w:lang w:val="en-GB"/>
              </w:rPr>
              <w:t>serving cell is configured as an LTM candidate:</w:t>
            </w:r>
          </w:p>
          <w:p w14:paraId="583C0E50" w14:textId="1628EC38" w:rsidR="003267A0" w:rsidRPr="0007141D" w:rsidDel="003921E9" w:rsidRDefault="003267A0" w:rsidP="003267A0">
            <w:pPr>
              <w:tabs>
                <w:tab w:val="left" w:pos="4125"/>
              </w:tabs>
              <w:ind w:left="852"/>
              <w:rPr>
                <w:highlight w:val="yellow"/>
                <w:lang w:val="en-GB"/>
              </w:rPr>
            </w:pPr>
            <w:r w:rsidRPr="0007141D" w:rsidDel="003921E9">
              <w:rPr>
                <w:highlight w:val="yellow"/>
                <w:u w:val="single"/>
                <w:lang w:val="en-GB"/>
              </w:rPr>
              <w:t>4&gt;</w:t>
            </w:r>
            <w:r w:rsidR="00CB1A3F" w:rsidRPr="0007141D" w:rsidDel="003921E9">
              <w:rPr>
                <w:highlight w:val="yellow"/>
                <w:u w:val="single"/>
                <w:lang w:val="en-GB"/>
              </w:rPr>
              <w:t xml:space="preserve">    </w:t>
            </w:r>
            <w:r w:rsidRPr="0007141D" w:rsidDel="003921E9">
              <w:rPr>
                <w:highlight w:val="yellow"/>
                <w:u w:val="single"/>
                <w:lang w:val="en-GB"/>
              </w:rPr>
              <w:t xml:space="preserve">store the TA value of the PTAG for the LTM candidate corresponding to the </w:t>
            </w:r>
            <w:r w:rsidR="00FC30FB" w:rsidRPr="0007141D" w:rsidDel="003921E9">
              <w:rPr>
                <w:highlight w:val="yellow"/>
                <w:u w:val="single"/>
                <w:lang w:val="en-GB"/>
              </w:rPr>
              <w:t xml:space="preserve">(previous) </w:t>
            </w:r>
            <w:r w:rsidRPr="0007141D" w:rsidDel="003921E9">
              <w:rPr>
                <w:highlight w:val="yellow"/>
                <w:u w:val="single"/>
                <w:lang w:val="en-GB"/>
              </w:rPr>
              <w:t>serving cell</w:t>
            </w:r>
          </w:p>
          <w:p w14:paraId="76B543C7" w14:textId="17CC1DFD" w:rsidR="003267A0" w:rsidDel="003921E9" w:rsidRDefault="00FB592D" w:rsidP="0007141D">
            <w:pPr>
              <w:tabs>
                <w:tab w:val="left" w:pos="4125"/>
              </w:tabs>
              <w:ind w:left="852"/>
              <w:rPr>
                <w:lang w:val="en-GB"/>
              </w:rPr>
            </w:pPr>
            <w:r w:rsidRPr="0007141D" w:rsidDel="003921E9">
              <w:rPr>
                <w:highlight w:val="yellow"/>
                <w:u w:val="single"/>
                <w:lang w:val="en-GB"/>
              </w:rPr>
              <w:t>4&gt;</w:t>
            </w:r>
            <w:r w:rsidR="003267A0" w:rsidRPr="0007141D" w:rsidDel="003921E9">
              <w:rPr>
                <w:highlight w:val="yellow"/>
                <w:u w:val="single"/>
                <w:lang w:val="en-GB"/>
              </w:rPr>
              <w:t xml:space="preserve"> </w:t>
            </w:r>
            <w:r w:rsidR="00CB1A3F" w:rsidRPr="0007141D" w:rsidDel="003921E9">
              <w:rPr>
                <w:highlight w:val="yellow"/>
                <w:u w:val="single"/>
                <w:lang w:val="en-GB"/>
              </w:rPr>
              <w:t xml:space="preserve">  </w:t>
            </w:r>
            <w:r w:rsidRPr="0007141D" w:rsidDel="003921E9">
              <w:rPr>
                <w:highlight w:val="yellow"/>
                <w:u w:val="single"/>
                <w:lang w:val="en-GB"/>
              </w:rPr>
              <w:t xml:space="preserve"> start or restart the </w:t>
            </w:r>
            <w:proofErr w:type="spellStart"/>
            <w:r w:rsidRPr="0007141D" w:rsidDel="003921E9">
              <w:rPr>
                <w:i/>
                <w:iCs/>
                <w:highlight w:val="yellow"/>
                <w:u w:val="single"/>
                <w:lang w:val="en-GB"/>
              </w:rPr>
              <w:t>ltm</w:t>
            </w:r>
            <w:proofErr w:type="spellEnd"/>
            <w:r w:rsidRPr="0007141D" w:rsidDel="003921E9">
              <w:rPr>
                <w:i/>
                <w:iCs/>
                <w:highlight w:val="yellow"/>
                <w:u w:val="single"/>
                <w:lang w:val="en-GB"/>
              </w:rPr>
              <w:t>-Candidate-</w:t>
            </w:r>
            <w:proofErr w:type="spellStart"/>
            <w:r w:rsidRPr="0007141D" w:rsidDel="003921E9">
              <w:rPr>
                <w:i/>
                <w:iCs/>
                <w:highlight w:val="yellow"/>
                <w:u w:val="single"/>
                <w:lang w:val="en-GB"/>
              </w:rPr>
              <w:t>TimeAlignmentTimer</w:t>
            </w:r>
            <w:proofErr w:type="spellEnd"/>
            <w:r w:rsidRPr="0007141D" w:rsidDel="003921E9">
              <w:rPr>
                <w:i/>
                <w:iCs/>
                <w:highlight w:val="yellow"/>
                <w:u w:val="single"/>
                <w:lang w:val="en-GB"/>
              </w:rPr>
              <w:t xml:space="preserve"> </w:t>
            </w:r>
            <w:r w:rsidRPr="0007141D" w:rsidDel="003921E9">
              <w:rPr>
                <w:highlight w:val="yellow"/>
                <w:u w:val="single"/>
                <w:lang w:val="en-GB"/>
              </w:rPr>
              <w:t xml:space="preserve">associated with the LTM candidate corresponding to the serving cell with the length of the remaining time of the </w:t>
            </w:r>
            <w:proofErr w:type="spellStart"/>
            <w:r w:rsidRPr="0007141D" w:rsidDel="003921E9">
              <w:rPr>
                <w:i/>
                <w:iCs/>
                <w:highlight w:val="yellow"/>
                <w:u w:val="single"/>
                <w:lang w:val="en-GB"/>
              </w:rPr>
              <w:t>TimeAlignmentTimer</w:t>
            </w:r>
            <w:proofErr w:type="spellEnd"/>
            <w:r w:rsidRPr="0007141D" w:rsidDel="003921E9">
              <w:rPr>
                <w:highlight w:val="yellow"/>
                <w:u w:val="single"/>
                <w:lang w:val="en-GB"/>
              </w:rPr>
              <w:t xml:space="preserve"> of the PTAG</w:t>
            </w:r>
          </w:p>
          <w:p w14:paraId="67E055DD" w14:textId="0367366B" w:rsidR="00FB592D" w:rsidRPr="00FB592D" w:rsidDel="003921E9" w:rsidRDefault="00FB592D" w:rsidP="0007141D">
            <w:pPr>
              <w:tabs>
                <w:tab w:val="left" w:pos="4125"/>
              </w:tabs>
              <w:ind w:left="568"/>
              <w:rPr>
                <w:lang w:val="en-GB"/>
              </w:rPr>
            </w:pPr>
            <w:r w:rsidRPr="00FB592D" w:rsidDel="003921E9">
              <w:rPr>
                <w:lang w:val="en-GB"/>
              </w:rPr>
              <w:t>3&gt;    apply the stored TA value associated with the CLTM candidate cell for the PTAG as specified in clause 6.1.3.4x;</w:t>
            </w:r>
          </w:p>
          <w:p w14:paraId="0EABA67F" w14:textId="42A0D2FD" w:rsidR="00AF1176" w:rsidRPr="003921E9" w:rsidDel="003921E9" w:rsidRDefault="00FB592D" w:rsidP="0007141D">
            <w:pPr>
              <w:tabs>
                <w:tab w:val="left" w:pos="4125"/>
              </w:tabs>
              <w:ind w:left="568"/>
              <w:rPr>
                <w:lang w:val="en-GB"/>
              </w:rPr>
            </w:pPr>
            <w:r w:rsidRPr="00FB592D" w:rsidDel="003921E9">
              <w:rPr>
                <w:lang w:val="en-GB"/>
              </w:rPr>
              <w:t xml:space="preserve">3&gt;    start or restart the </w:t>
            </w:r>
            <w:proofErr w:type="spellStart"/>
            <w:r w:rsidRPr="00FB592D" w:rsidDel="003921E9">
              <w:rPr>
                <w:i/>
                <w:iCs/>
                <w:lang w:val="en-GB"/>
              </w:rPr>
              <w:t>timeAlignmentTimer</w:t>
            </w:r>
            <w:proofErr w:type="spellEnd"/>
            <w:r w:rsidRPr="00FB592D" w:rsidDel="003921E9">
              <w:rPr>
                <w:lang w:val="en-GB"/>
              </w:rPr>
              <w:t xml:space="preserve"> associated with the PTAG with the length of the remaining time of the </w:t>
            </w:r>
            <w:proofErr w:type="spellStart"/>
            <w:r w:rsidRPr="00FB592D" w:rsidDel="003921E9">
              <w:rPr>
                <w:i/>
                <w:iCs/>
                <w:lang w:val="en-GB"/>
              </w:rPr>
              <w:t>ltm</w:t>
            </w:r>
            <w:proofErr w:type="spellEnd"/>
            <w:r w:rsidRPr="00FB592D" w:rsidDel="003921E9">
              <w:rPr>
                <w:i/>
                <w:iCs/>
                <w:lang w:val="en-GB"/>
              </w:rPr>
              <w:t>-Candidate-</w:t>
            </w:r>
            <w:proofErr w:type="spellStart"/>
            <w:r w:rsidRPr="00FB592D" w:rsidDel="003921E9">
              <w:rPr>
                <w:i/>
                <w:iCs/>
                <w:lang w:val="en-GB"/>
              </w:rPr>
              <w:t>TimeAlignmentTimer</w:t>
            </w:r>
            <w:proofErr w:type="spellEnd"/>
            <w:r w:rsidRPr="00FB592D" w:rsidDel="003921E9">
              <w:rPr>
                <w:lang w:val="en-GB"/>
              </w:rPr>
              <w:t>.</w:t>
            </w:r>
          </w:p>
        </w:tc>
      </w:tr>
    </w:tbl>
    <w:p w14:paraId="7CE5E339" w14:textId="7A450A98" w:rsidR="0042100D" w:rsidRPr="00572B65" w:rsidRDefault="003F01F6" w:rsidP="009F73C6">
      <w:pPr>
        <w:pStyle w:val="Heading4"/>
        <w:rPr>
          <w:lang w:val="en-US"/>
        </w:rPr>
      </w:pPr>
      <w:r w:rsidRPr="00572B65">
        <w:rPr>
          <w:lang w:val="en-US"/>
        </w:rPr>
        <w:t>2.2.</w:t>
      </w:r>
      <w:r w:rsidR="0046683C">
        <w:rPr>
          <w:lang w:val="en-US"/>
        </w:rPr>
        <w:t>1</w:t>
      </w:r>
      <w:r w:rsidR="009F73C6" w:rsidRPr="00572B65">
        <w:rPr>
          <w:lang w:val="en-US"/>
        </w:rPr>
        <w:t>.</w:t>
      </w:r>
      <w:r w:rsidR="00B67A75" w:rsidRPr="00572B65">
        <w:rPr>
          <w:lang w:val="en-US"/>
        </w:rPr>
        <w:t>2</w:t>
      </w:r>
      <w:r w:rsidRPr="00572B65">
        <w:rPr>
          <w:lang w:val="en-US"/>
        </w:rPr>
        <w:t xml:space="preserve"> </w:t>
      </w:r>
      <w:r w:rsidR="00C12D23" w:rsidRPr="00572B65">
        <w:rPr>
          <w:lang w:val="en-US"/>
        </w:rPr>
        <w:t xml:space="preserve">Coordination on the timing </w:t>
      </w:r>
      <w:r w:rsidR="00B32374" w:rsidRPr="00572B65">
        <w:rPr>
          <w:lang w:val="en-US"/>
        </w:rPr>
        <w:t xml:space="preserve">of RACH-less </w:t>
      </w:r>
      <w:r w:rsidR="0095556A" w:rsidRPr="00572B65">
        <w:rPr>
          <w:lang w:val="en-US"/>
        </w:rPr>
        <w:t>CLTM execution</w:t>
      </w:r>
    </w:p>
    <w:p w14:paraId="5882BB59" w14:textId="0BF97423" w:rsidR="0095556A" w:rsidRPr="00572B65" w:rsidRDefault="004979D3" w:rsidP="0095556A">
      <w:r>
        <w:t xml:space="preserve">Based on the </w:t>
      </w:r>
      <w:r w:rsidR="00772235" w:rsidRPr="00572B65">
        <w:t xml:space="preserve">current specification, </w:t>
      </w:r>
      <w:r>
        <w:t>it is not possible for NW</w:t>
      </w:r>
      <w:r w:rsidR="00F80D8D" w:rsidRPr="00572B65">
        <w:t xml:space="preserve"> to detect that UE has just left </w:t>
      </w:r>
      <w:r w:rsidR="0035577E" w:rsidRPr="00572B65">
        <w:t>the current</w:t>
      </w:r>
      <w:r w:rsidR="00F80D8D" w:rsidRPr="00572B65">
        <w:t xml:space="preserve"> serving cell and </w:t>
      </w:r>
      <w:r w:rsidR="00762026" w:rsidRPr="00572B65">
        <w:t xml:space="preserve">has started RACH-less CLTM cell switch. </w:t>
      </w:r>
      <w:r w:rsidR="002A0918" w:rsidRPr="00572B65">
        <w:t>One of the problems</w:t>
      </w:r>
      <w:r w:rsidR="00B41B2F" w:rsidRPr="00572B65">
        <w:t xml:space="preserve"> related to this fact is such that candidate target cells </w:t>
      </w:r>
      <w:r w:rsidR="00763564" w:rsidRPr="00572B65">
        <w:t>must be ready for admission of the UE</w:t>
      </w:r>
      <w:r w:rsidR="0048035C" w:rsidRPr="00572B65">
        <w:t xml:space="preserve"> all the time i.e., starting from evaluation phase. It leads to huge waste of PUSCH resources since CG</w:t>
      </w:r>
      <w:r w:rsidR="001A3DB3" w:rsidRPr="00572B65">
        <w:t xml:space="preserve"> needs to be kept reserved for a long time. Moreover, </w:t>
      </w:r>
      <w:r w:rsidR="00595E9E" w:rsidRPr="00572B65">
        <w:t xml:space="preserve">in single CLTM cell switch, </w:t>
      </w:r>
      <w:r w:rsidR="00460E88" w:rsidRPr="00572B65">
        <w:t xml:space="preserve">UE will use </w:t>
      </w:r>
      <w:r w:rsidR="00595E9E" w:rsidRPr="00572B65">
        <w:t xml:space="preserve">only one CG resource </w:t>
      </w:r>
      <w:r w:rsidR="00AE746B" w:rsidRPr="00572B65">
        <w:t>related to one beam of one candidate target cell.</w:t>
      </w:r>
    </w:p>
    <w:p w14:paraId="0FAE9D2C" w14:textId="6163528B" w:rsidR="00932A50" w:rsidRPr="00572B65" w:rsidRDefault="007B394B" w:rsidP="00D96A59">
      <w:r>
        <w:t xml:space="preserve">From our </w:t>
      </w:r>
      <w:r w:rsidR="00EF4F19">
        <w:t xml:space="preserve">perspective, </w:t>
      </w:r>
      <w:r w:rsidR="00EF4F19" w:rsidRPr="00572B65">
        <w:t>source</w:t>
      </w:r>
      <w:r w:rsidR="00437238" w:rsidRPr="00572B65">
        <w:t xml:space="preserve"> </w:t>
      </w:r>
      <w:proofErr w:type="gramStart"/>
      <w:r w:rsidR="00437238" w:rsidRPr="00572B65">
        <w:t>cell</w:t>
      </w:r>
      <w:proofErr w:type="gramEnd"/>
      <w:r w:rsidR="00437238" w:rsidRPr="00572B65">
        <w:t xml:space="preserve"> </w:t>
      </w:r>
      <w:r>
        <w:t>could</w:t>
      </w:r>
      <w:r w:rsidR="00437238" w:rsidRPr="00572B65">
        <w:t xml:space="preserve"> be able to provide some </w:t>
      </w:r>
      <w:r w:rsidR="00F07CF2" w:rsidRPr="00572B65">
        <w:t xml:space="preserve">information about the switch to target cells if only it can efficiently detect that UE </w:t>
      </w:r>
      <w:r w:rsidR="00932953" w:rsidRPr="00572B65">
        <w:t>has started the CLTM cell switch.</w:t>
      </w:r>
      <w:r w:rsidR="001D53B7" w:rsidRPr="00572B65">
        <w:t xml:space="preserve"> </w:t>
      </w:r>
      <w:r w:rsidR="00884DF5" w:rsidRPr="00572B65">
        <w:t xml:space="preserve">Once CLTM cell switch is detected by </w:t>
      </w:r>
      <w:r w:rsidR="00E9423A" w:rsidRPr="00572B65">
        <w:t xml:space="preserve">the source cell, </w:t>
      </w:r>
      <w:r w:rsidR="00E9423A" w:rsidRPr="00572B65">
        <w:lastRenderedPageBreak/>
        <w:t xml:space="preserve">it can inform </w:t>
      </w:r>
      <w:r w:rsidR="00DF691E" w:rsidRPr="00572B65">
        <w:t xml:space="preserve">candidate target cell(s) about this fact providing all the information it currently has. In other words, source cell </w:t>
      </w:r>
      <w:r w:rsidR="00BE1D76" w:rsidRPr="00572B65">
        <w:t>could mimic the behavior specified for non-conditional LTM cell switch by sending Cell Switch Notification.</w:t>
      </w:r>
      <w:r w:rsidR="004979D3">
        <w:t xml:space="preserve"> </w:t>
      </w:r>
      <w:r w:rsidR="00D96A59" w:rsidRPr="0007141D">
        <w:t>N</w:t>
      </w:r>
      <w:r w:rsidR="00932A50">
        <w:t xml:space="preserve">ote that even without any information about initial UL </w:t>
      </w:r>
      <w:r w:rsidR="0035577E">
        <w:t>transmission</w:t>
      </w:r>
      <w:r w:rsidR="00932A50">
        <w:t xml:space="preserve"> parameters</w:t>
      </w:r>
      <w:r w:rsidR="00815343">
        <w:t xml:space="preserve">, CLTM Cell Switch Notification will be useful for candidate target cells since it will indicate the moment </w:t>
      </w:r>
      <w:r w:rsidR="00351B0B">
        <w:t>of RACH-less CLTM cell switch. In a result, candidate target cells can delay actual reservation of CG resources</w:t>
      </w:r>
      <w:r w:rsidR="00902FA5">
        <w:t>.</w:t>
      </w:r>
    </w:p>
    <w:p w14:paraId="61293720" w14:textId="705B99A4" w:rsidR="00902FA5" w:rsidRPr="00572B65" w:rsidRDefault="00902FA5" w:rsidP="008B549E">
      <w:r w:rsidRPr="7CA8C33E">
        <w:rPr>
          <w:b/>
          <w:bCs/>
        </w:rPr>
        <w:t xml:space="preserve">Observation </w:t>
      </w:r>
      <w:r w:rsidR="00C52717">
        <w:rPr>
          <w:b/>
          <w:bCs/>
        </w:rPr>
        <w:t>5</w:t>
      </w:r>
      <w:r w:rsidRPr="7CA8C33E">
        <w:rPr>
          <w:b/>
          <w:bCs/>
        </w:rPr>
        <w:t>:</w:t>
      </w:r>
      <w:r>
        <w:t xml:space="preserve"> </w:t>
      </w:r>
      <w:r w:rsidR="00C52717">
        <w:t>P</w:t>
      </w:r>
      <w:r w:rsidR="00C52717">
        <w:t xml:space="preserve">roper </w:t>
      </w:r>
      <w:r>
        <w:t xml:space="preserve">detection of CLTM cell switch at the source cell </w:t>
      </w:r>
      <w:r w:rsidR="002342C1">
        <w:t xml:space="preserve">will, at least, allow </w:t>
      </w:r>
      <w:r w:rsidR="008F7630">
        <w:t xml:space="preserve">network </w:t>
      </w:r>
      <w:r w:rsidR="002342C1">
        <w:t xml:space="preserve">to </w:t>
      </w:r>
      <w:r w:rsidR="005E45EF">
        <w:t>minimize the waste of CG resources by delaying the actual reservation of the resources</w:t>
      </w:r>
    </w:p>
    <w:p w14:paraId="3E649A51" w14:textId="0472EB49" w:rsidR="00B962D6" w:rsidRPr="00572B65" w:rsidRDefault="0014106A" w:rsidP="008B549E">
      <w:r w:rsidRPr="00572B65">
        <w:t xml:space="preserve">When </w:t>
      </w:r>
      <w:r w:rsidR="00423D49" w:rsidRPr="00572B65">
        <w:t>UE decides to switch to candidate target cell</w:t>
      </w:r>
      <w:r w:rsidR="00F516C9" w:rsidRPr="00572B65">
        <w:t>, it immediately, and silently detaches from the source cell</w:t>
      </w:r>
      <w:r w:rsidR="004E7E83" w:rsidRPr="00572B65">
        <w:t xml:space="preserve">. It means that </w:t>
      </w:r>
      <w:r w:rsidR="00CF7064" w:rsidRPr="00572B65">
        <w:t>UL transmission between UE and the source cell stops</w:t>
      </w:r>
      <w:r w:rsidR="00403D1A" w:rsidRPr="00572B65">
        <w:t xml:space="preserve"> including all the periodic transmissions over PUCCH and PUSCH</w:t>
      </w:r>
      <w:r w:rsidR="006C4C5D" w:rsidRPr="00572B65">
        <w:t>. It means that the source cell can detect it based on existing messaging (e.g., CSIs, PHRs)</w:t>
      </w:r>
      <w:r w:rsidR="000E50D1" w:rsidRPr="00572B65">
        <w:t xml:space="preserve"> which </w:t>
      </w:r>
      <w:r w:rsidR="000E77EB" w:rsidRPr="00572B65">
        <w:t xml:space="preserve">always </w:t>
      </w:r>
      <w:r w:rsidR="008F7630" w:rsidRPr="00572B65">
        <w:t>disappear</w:t>
      </w:r>
      <w:r w:rsidR="000E77EB" w:rsidRPr="00572B65">
        <w:t xml:space="preserve"> after </w:t>
      </w:r>
      <w:r w:rsidR="008F7630" w:rsidRPr="00572B65">
        <w:t>detaching</w:t>
      </w:r>
      <w:r w:rsidR="006C4C5D" w:rsidRPr="00572B65">
        <w:t>.</w:t>
      </w:r>
      <w:r w:rsidR="000E50D1" w:rsidRPr="00572B65">
        <w:t xml:space="preserve"> However,</w:t>
      </w:r>
      <w:r w:rsidR="00BC7130" w:rsidRPr="00572B65">
        <w:t xml:space="preserve"> using existing messaging for that purpose will delay the detection because periodicity of such messaging</w:t>
      </w:r>
      <w:r w:rsidR="00180989" w:rsidRPr="00572B65">
        <w:t xml:space="preserve"> is set consistently with </w:t>
      </w:r>
      <w:r w:rsidR="000E3ED8" w:rsidRPr="00572B65">
        <w:t xml:space="preserve">how frequently </w:t>
      </w:r>
      <w:r w:rsidR="00180989" w:rsidRPr="00572B65">
        <w:t>the NW</w:t>
      </w:r>
      <w:r w:rsidR="00C350E7" w:rsidRPr="00572B65">
        <w:t xml:space="preserve"> </w:t>
      </w:r>
      <w:r w:rsidR="000E3ED8" w:rsidRPr="00572B65">
        <w:t>needs to be informed by</w:t>
      </w:r>
      <w:r w:rsidR="00C350E7" w:rsidRPr="00572B65">
        <w:t xml:space="preserve"> </w:t>
      </w:r>
      <w:r w:rsidR="00BE5337" w:rsidRPr="00572B65">
        <w:t>the</w:t>
      </w:r>
      <w:r w:rsidR="00C350E7" w:rsidRPr="00572B65">
        <w:t xml:space="preserve"> UE</w:t>
      </w:r>
      <w:r w:rsidR="00BE5658" w:rsidRPr="00572B65">
        <w:t xml:space="preserve"> about e.g. PHR, PMI, RI, CQI, etc. The purpose of this messaging is not </w:t>
      </w:r>
      <w:r w:rsidR="00455806" w:rsidRPr="00572B65">
        <w:t>to detect any kind of RLF.</w:t>
      </w:r>
    </w:p>
    <w:p w14:paraId="6FB02F2F" w14:textId="0A6973A5" w:rsidR="00455806" w:rsidRPr="00572B65" w:rsidRDefault="00455806" w:rsidP="008B549E">
      <w:r w:rsidRPr="00572B65">
        <w:rPr>
          <w:b/>
          <w:bCs/>
        </w:rPr>
        <w:t xml:space="preserve">Observation </w:t>
      </w:r>
      <w:r w:rsidR="00C52717">
        <w:rPr>
          <w:b/>
          <w:bCs/>
        </w:rPr>
        <w:t>6</w:t>
      </w:r>
      <w:r w:rsidRPr="00572B65">
        <w:rPr>
          <w:b/>
          <w:bCs/>
        </w:rPr>
        <w:t>:</w:t>
      </w:r>
      <w:r w:rsidRPr="00572B65">
        <w:t xml:space="preserve"> </w:t>
      </w:r>
      <w:r w:rsidR="00C52717">
        <w:t>U</w:t>
      </w:r>
      <w:r w:rsidR="00C52717" w:rsidRPr="00572B65">
        <w:t xml:space="preserve">sage </w:t>
      </w:r>
      <w:r w:rsidR="001F0962" w:rsidRPr="00572B65">
        <w:t xml:space="preserve">of </w:t>
      </w:r>
      <w:r w:rsidRPr="00572B65">
        <w:t xml:space="preserve">existing periodical UL messaging </w:t>
      </w:r>
      <w:r w:rsidR="001F0962" w:rsidRPr="00572B65">
        <w:t>to detect CLTM cell switch can be suboptimal</w:t>
      </w:r>
    </w:p>
    <w:p w14:paraId="4CCB8454" w14:textId="5B6A4976" w:rsidR="001F0962" w:rsidRPr="00572B65" w:rsidRDefault="001F0962" w:rsidP="0007141D">
      <w:pPr>
        <w:spacing w:after="0"/>
      </w:pPr>
      <w:r w:rsidRPr="00572B65">
        <w:rPr>
          <w:b/>
          <w:bCs/>
        </w:rPr>
        <w:t xml:space="preserve">Proposal </w:t>
      </w:r>
      <w:r w:rsidR="00C52717">
        <w:rPr>
          <w:b/>
          <w:bCs/>
        </w:rPr>
        <w:t>4</w:t>
      </w:r>
      <w:r w:rsidRPr="00572B65">
        <w:rPr>
          <w:b/>
          <w:bCs/>
        </w:rPr>
        <w:t>:</w:t>
      </w:r>
      <w:r w:rsidRPr="00572B65">
        <w:t xml:space="preserve"> </w:t>
      </w:r>
      <w:r w:rsidR="00C52717">
        <w:t>D</w:t>
      </w:r>
      <w:r w:rsidR="00C52717" w:rsidRPr="00572B65">
        <w:t>edicated</w:t>
      </w:r>
      <w:r w:rsidR="00473491" w:rsidRPr="00572B65">
        <w:t>, periodical UL messaging</w:t>
      </w:r>
      <w:r w:rsidR="007F5603" w:rsidRPr="00572B65">
        <w:t xml:space="preserve"> (PULSE message)</w:t>
      </w:r>
      <w:r w:rsidR="00473491" w:rsidRPr="00572B65">
        <w:t xml:space="preserve"> shall be specified to enable </w:t>
      </w:r>
      <w:r w:rsidR="008F7630" w:rsidRPr="00572B65">
        <w:t>the source</w:t>
      </w:r>
      <w:r w:rsidR="00473491" w:rsidRPr="00572B65">
        <w:t xml:space="preserve"> to detect CLTM cell switch. It could be realized</w:t>
      </w:r>
      <w:r w:rsidR="00AB75FB" w:rsidRPr="00572B65">
        <w:t>:</w:t>
      </w:r>
    </w:p>
    <w:p w14:paraId="688E690E" w14:textId="0A930296" w:rsidR="00AB75FB" w:rsidRPr="00572B65" w:rsidRDefault="00AB75FB" w:rsidP="00AB75FB">
      <w:pPr>
        <w:pStyle w:val="ListParagraph"/>
        <w:numPr>
          <w:ilvl w:val="0"/>
          <w:numId w:val="18"/>
        </w:numPr>
      </w:pPr>
      <w:r w:rsidRPr="00572B65">
        <w:t>either using PUCCH (e.g.</w:t>
      </w:r>
      <w:r w:rsidR="00311E6A">
        <w:t>,</w:t>
      </w:r>
      <w:r w:rsidRPr="00572B65">
        <w:t xml:space="preserve"> ne</w:t>
      </w:r>
      <w:r w:rsidR="00EB7790" w:rsidRPr="00572B65">
        <w:t>w</w:t>
      </w:r>
      <w:r w:rsidRPr="00572B65">
        <w:t xml:space="preserve"> type of </w:t>
      </w:r>
      <w:r w:rsidR="00EB7790" w:rsidRPr="00572B65">
        <w:t xml:space="preserve">CSI or SRI with dedicated resources and </w:t>
      </w:r>
      <w:r w:rsidR="00101123" w:rsidRPr="00572B65">
        <w:t>special handling without triggering a grant</w:t>
      </w:r>
      <w:r w:rsidRPr="00572B65">
        <w:t>)</w:t>
      </w:r>
    </w:p>
    <w:p w14:paraId="6CF03322" w14:textId="2A622403" w:rsidR="00101123" w:rsidRPr="00572B65" w:rsidRDefault="00101123" w:rsidP="00AB75FB">
      <w:pPr>
        <w:pStyle w:val="ListParagraph"/>
        <w:numPr>
          <w:ilvl w:val="0"/>
          <w:numId w:val="18"/>
        </w:numPr>
      </w:pPr>
      <w:r w:rsidRPr="00572B65">
        <w:t xml:space="preserve">or over PUSCH (e.g., new type of </w:t>
      </w:r>
      <w:r w:rsidR="00E56309" w:rsidRPr="00572B65">
        <w:t xml:space="preserve">UL </w:t>
      </w:r>
      <w:r w:rsidRPr="00572B65">
        <w:t>MAC CE)</w:t>
      </w:r>
    </w:p>
    <w:p w14:paraId="21691E6B" w14:textId="17912011" w:rsidR="002C4C56" w:rsidRPr="00572B65" w:rsidRDefault="00B9734A" w:rsidP="00245EB9">
      <w:r>
        <w:t xml:space="preserve">Please note that </w:t>
      </w:r>
      <w:r w:rsidR="007F5603" w:rsidRPr="00572B65">
        <w:t>PUSCH-based</w:t>
      </w:r>
      <w:r w:rsidR="00504FAE" w:rsidRPr="00572B65">
        <w:t xml:space="preserve"> PULSE message could allow UE to pass some up-to-date information to the source cell</w:t>
      </w:r>
      <w:r>
        <w:t xml:space="preserve">. However, </w:t>
      </w:r>
      <w:r w:rsidR="00BE0FE4" w:rsidRPr="00572B65">
        <w:t>the PUSCH</w:t>
      </w:r>
      <w:r w:rsidR="00B21A3B" w:rsidRPr="00572B65">
        <w:t xml:space="preserve">-based PULSE approach </w:t>
      </w:r>
      <w:r w:rsidR="00EF732D" w:rsidRPr="00572B65">
        <w:t xml:space="preserve">can </w:t>
      </w:r>
      <w:r>
        <w:t xml:space="preserve">also </w:t>
      </w:r>
      <w:r w:rsidR="00EF732D" w:rsidRPr="00572B65">
        <w:t xml:space="preserve">be problematic since it requires </w:t>
      </w:r>
      <w:r w:rsidR="005968CC" w:rsidRPr="00572B65">
        <w:t xml:space="preserve">dynamic </w:t>
      </w:r>
      <w:r w:rsidR="00EF732D" w:rsidRPr="00572B65">
        <w:t>grant</w:t>
      </w:r>
      <w:r w:rsidR="005968CC" w:rsidRPr="00572B65">
        <w:t>ing. In addition, it will affect UE performance</w:t>
      </w:r>
      <w:r w:rsidR="00CC6878" w:rsidRPr="00572B65">
        <w:t>,</w:t>
      </w:r>
      <w:r w:rsidR="005968CC" w:rsidRPr="00572B65">
        <w:t xml:space="preserve"> if </w:t>
      </w:r>
      <w:r w:rsidR="00F70432" w:rsidRPr="00572B65">
        <w:t>UE is expected to provide some additional information to the NW. Th</w:t>
      </w:r>
      <w:r w:rsidR="00CC6878" w:rsidRPr="00572B65">
        <w:t>at</w:t>
      </w:r>
      <w:r w:rsidR="00F70432" w:rsidRPr="00572B65">
        <w:t xml:space="preserve"> is because the periodicity of such PULSE message shall be short enough</w:t>
      </w:r>
      <w:r w:rsidR="00366087" w:rsidRPr="00572B65">
        <w:t xml:space="preserve"> to allow </w:t>
      </w:r>
      <w:r w:rsidRPr="00572B65">
        <w:t>NW</w:t>
      </w:r>
      <w:r w:rsidR="00366087" w:rsidRPr="00572B65">
        <w:t xml:space="preserve"> for swi</w:t>
      </w:r>
      <w:r w:rsidR="00CC6878" w:rsidRPr="00572B65">
        <w:t>ft</w:t>
      </w:r>
      <w:r w:rsidR="00366087" w:rsidRPr="00572B65">
        <w:t xml:space="preserve"> detection of CLTM cell switch</w:t>
      </w:r>
      <w:r>
        <w:t xml:space="preserve">. </w:t>
      </w:r>
      <w:r w:rsidR="00665FC0" w:rsidRPr="00572B65">
        <w:t xml:space="preserve">That is why, we would prefer PUCCH-based PULSE messaging to </w:t>
      </w:r>
      <w:r w:rsidR="00026FB5" w:rsidRPr="00572B65">
        <w:t>lower the impact on UE’s performance.</w:t>
      </w:r>
    </w:p>
    <w:p w14:paraId="6104B899" w14:textId="1BE54FF0" w:rsidR="00AE15D7" w:rsidRPr="00572B65" w:rsidRDefault="00AE15D7" w:rsidP="00AE15D7">
      <w:pPr>
        <w:pStyle w:val="Heading2"/>
        <w:rPr>
          <w:lang w:val="en-US"/>
        </w:rPr>
      </w:pPr>
      <w:r w:rsidRPr="00572B65">
        <w:rPr>
          <w:lang w:val="en-US"/>
        </w:rPr>
        <w:t>2.3 Co-existence aspects</w:t>
      </w:r>
    </w:p>
    <w:p w14:paraId="473759A9" w14:textId="4C9CD286" w:rsidR="004E7ED6" w:rsidRPr="00572B65" w:rsidRDefault="004E7ED6" w:rsidP="004E7ED6">
      <w:pPr>
        <w:pStyle w:val="Heading3"/>
        <w:rPr>
          <w:lang w:val="en-US"/>
        </w:rPr>
      </w:pPr>
      <w:r w:rsidRPr="00572B65">
        <w:rPr>
          <w:lang w:val="en-US"/>
        </w:rPr>
        <w:t>2.3.1 Co-existence with network-triggered LTM</w:t>
      </w:r>
    </w:p>
    <w:p w14:paraId="77DCD923" w14:textId="42EA1A2F" w:rsidR="004A1838" w:rsidRDefault="001A79A7" w:rsidP="0060415A">
      <w:pPr>
        <w:rPr>
          <w:lang w:eastAsia="ko-KR"/>
        </w:rPr>
      </w:pPr>
      <w:r>
        <w:rPr>
          <w:lang w:eastAsia="ko-KR"/>
        </w:rPr>
        <w:t>I</w:t>
      </w:r>
      <w:r w:rsidR="00DD79D8">
        <w:rPr>
          <w:lang w:eastAsia="ko-KR"/>
        </w:rPr>
        <w:t xml:space="preserve">n RAN2#127-bis the following agreements were made </w:t>
      </w:r>
    </w:p>
    <w:tbl>
      <w:tblPr>
        <w:tblStyle w:val="TableGrid"/>
        <w:tblW w:w="0" w:type="auto"/>
        <w:tblLook w:val="04A0" w:firstRow="1" w:lastRow="0" w:firstColumn="1" w:lastColumn="0" w:noHBand="0" w:noVBand="1"/>
      </w:tblPr>
      <w:tblGrid>
        <w:gridCol w:w="9631"/>
      </w:tblGrid>
      <w:tr w:rsidR="009761C5" w14:paraId="7D64D244" w14:textId="77777777">
        <w:tc>
          <w:tcPr>
            <w:tcW w:w="9631" w:type="dxa"/>
          </w:tcPr>
          <w:p w14:paraId="372AA7A2" w14:textId="414CB875" w:rsidR="009761C5" w:rsidRPr="0007141D" w:rsidRDefault="009761C5" w:rsidP="0007141D">
            <w:pPr>
              <w:pStyle w:val="ListParagraph"/>
              <w:numPr>
                <w:ilvl w:val="0"/>
                <w:numId w:val="34"/>
              </w:numPr>
              <w:rPr>
                <w:rFonts w:ascii="Arial" w:hAnsi="Arial" w:cs="Arial"/>
                <w:lang w:eastAsia="ko-KR"/>
              </w:rPr>
            </w:pPr>
            <w:r w:rsidRPr="0007141D">
              <w:rPr>
                <w:rFonts w:ascii="Arial" w:hAnsi="Arial" w:cs="Arial"/>
                <w:lang w:eastAsia="ko-KR"/>
              </w:rPr>
              <w:t>RACH-less Conditional intra-CU LTM is supported.</w:t>
            </w:r>
          </w:p>
          <w:p w14:paraId="230E79D6" w14:textId="114129ED" w:rsidR="009761C5" w:rsidRDefault="009761C5" w:rsidP="0007141D">
            <w:pPr>
              <w:pStyle w:val="ListParagraph"/>
              <w:numPr>
                <w:ilvl w:val="0"/>
                <w:numId w:val="34"/>
              </w:numPr>
            </w:pPr>
            <w:r w:rsidRPr="0007141D">
              <w:rPr>
                <w:rFonts w:ascii="Arial" w:hAnsi="Arial" w:cs="Arial"/>
                <w:lang w:eastAsia="ko-KR"/>
              </w:rPr>
              <w:t>PDCCH ordered early TA acquisition is supported for conditional LTM</w:t>
            </w:r>
          </w:p>
        </w:tc>
      </w:tr>
    </w:tbl>
    <w:p w14:paraId="2F9FFFEF" w14:textId="57AA20B9" w:rsidR="009A6CB3" w:rsidRDefault="00DB2743" w:rsidP="00B75CC7">
      <w:pPr>
        <w:rPr>
          <w:lang w:eastAsia="ko-KR"/>
        </w:rPr>
      </w:pPr>
      <w:r w:rsidRPr="008C77EC">
        <w:t>From the agreements above, the early synchronization behavior for conditional LTM is like that of conventional LTM with exception in terms of delivery of the TA information to the UE by the serving DU. In case of conventional LTM, the TA value acquired during the early synchronization phase is stored in the serving DU and shared with the UE along with the MAC CE cell switch command during the execution phase based on UE measurements.</w:t>
      </w:r>
      <w:r w:rsidR="009A6CB3">
        <w:t xml:space="preserve"> </w:t>
      </w:r>
      <w:r w:rsidR="009A6CB3">
        <w:rPr>
          <w:lang w:eastAsia="ko-KR"/>
        </w:rPr>
        <w:t>Moreover, i</w:t>
      </w:r>
      <w:r w:rsidR="00B75CC7">
        <w:rPr>
          <w:lang w:eastAsia="ko-KR"/>
        </w:rPr>
        <w:t xml:space="preserve">n RAN2#128 the following agreements were made </w:t>
      </w:r>
    </w:p>
    <w:tbl>
      <w:tblPr>
        <w:tblStyle w:val="TableGrid"/>
        <w:tblW w:w="0" w:type="auto"/>
        <w:tblLook w:val="04A0" w:firstRow="1" w:lastRow="0" w:firstColumn="1" w:lastColumn="0" w:noHBand="0" w:noVBand="1"/>
      </w:tblPr>
      <w:tblGrid>
        <w:gridCol w:w="9631"/>
      </w:tblGrid>
      <w:tr w:rsidR="009A6CB3" w14:paraId="0F3C34C9" w14:textId="77777777">
        <w:tc>
          <w:tcPr>
            <w:tcW w:w="9631" w:type="dxa"/>
          </w:tcPr>
          <w:p w14:paraId="52381DB0" w14:textId="7198B114" w:rsidR="009A6CB3" w:rsidRPr="009A6CB3" w:rsidRDefault="009A6CB3" w:rsidP="0007141D">
            <w:pPr>
              <w:pStyle w:val="ListParagraph"/>
              <w:numPr>
                <w:ilvl w:val="0"/>
                <w:numId w:val="35"/>
              </w:numPr>
              <w:rPr>
                <w:rFonts w:ascii="Arial" w:hAnsi="Arial" w:cs="Arial"/>
                <w:lang w:eastAsia="ko-KR"/>
              </w:rPr>
            </w:pPr>
            <w:r w:rsidRPr="0007141D">
              <w:rPr>
                <w:rFonts w:ascii="Arial" w:hAnsi="Arial" w:cs="Arial"/>
                <w:lang w:eastAsia="ko-KR"/>
              </w:rPr>
              <w:t xml:space="preserve">The </w:t>
            </w:r>
            <w:r w:rsidRPr="008F69AA">
              <w:rPr>
                <w:rFonts w:ascii="Arial" w:hAnsi="Arial" w:cs="Arial"/>
                <w:lang w:eastAsia="ko-KR"/>
              </w:rPr>
              <w:t>network can inform the candidate cell’s TA information to UE via new MAC CE, which is the TA value when UE switches to that candidate cell during CLTM</w:t>
            </w:r>
            <w:r>
              <w:rPr>
                <w:rFonts w:ascii="Arial" w:hAnsi="Arial" w:cs="Arial"/>
                <w:lang w:eastAsia="ko-KR"/>
              </w:rPr>
              <w:t>.</w:t>
            </w:r>
          </w:p>
          <w:p w14:paraId="46CF0694" w14:textId="0061109F" w:rsidR="009A6CB3" w:rsidRDefault="009A6CB3" w:rsidP="0007141D">
            <w:pPr>
              <w:pStyle w:val="ListParagraph"/>
              <w:numPr>
                <w:ilvl w:val="0"/>
                <w:numId w:val="35"/>
              </w:numPr>
            </w:pPr>
            <w:r w:rsidRPr="0007141D">
              <w:rPr>
                <w:rFonts w:ascii="Arial" w:hAnsi="Arial" w:cs="Arial"/>
                <w:lang w:eastAsia="ko-KR"/>
              </w:rPr>
              <w:t xml:space="preserve">Candidate </w:t>
            </w:r>
            <w:r>
              <w:rPr>
                <w:rFonts w:ascii="Arial" w:hAnsi="Arial" w:cs="Arial"/>
                <w:lang w:eastAsia="ko-KR"/>
              </w:rPr>
              <w:t>cell TA is maintained by a new timer</w:t>
            </w:r>
          </w:p>
        </w:tc>
      </w:tr>
    </w:tbl>
    <w:p w14:paraId="028E0CBA" w14:textId="4BB491D6" w:rsidR="0060415A" w:rsidRDefault="00F123BD" w:rsidP="0007141D">
      <w:pPr>
        <w:spacing w:before="180"/>
        <w:rPr>
          <w:lang w:eastAsia="ko-KR"/>
        </w:rPr>
      </w:pPr>
      <w:r w:rsidRPr="0007141D">
        <w:rPr>
          <w:b/>
          <w:bCs/>
          <w:lang w:eastAsia="ko-KR"/>
        </w:rPr>
        <w:t>Obse</w:t>
      </w:r>
      <w:r w:rsidR="0060415A" w:rsidRPr="004A1838">
        <w:rPr>
          <w:b/>
          <w:bCs/>
          <w:lang w:eastAsia="ko-KR"/>
        </w:rPr>
        <w:t xml:space="preserve">rvation </w:t>
      </w:r>
      <w:r w:rsidR="00C52717">
        <w:rPr>
          <w:b/>
          <w:bCs/>
          <w:lang w:eastAsia="ko-KR"/>
        </w:rPr>
        <w:t>7</w:t>
      </w:r>
      <w:r w:rsidR="0060415A" w:rsidRPr="004A1838">
        <w:rPr>
          <w:b/>
          <w:bCs/>
          <w:lang w:eastAsia="ko-KR"/>
        </w:rPr>
        <w:t>:</w:t>
      </w:r>
      <w:r w:rsidR="0060415A" w:rsidRPr="002E399E">
        <w:rPr>
          <w:lang w:eastAsia="ko-KR"/>
        </w:rPr>
        <w:t xml:space="preserve"> </w:t>
      </w:r>
      <w:r w:rsidR="0060415A">
        <w:rPr>
          <w:lang w:eastAsia="ko-KR"/>
        </w:rPr>
        <w:t xml:space="preserve">The network may configure UE for early synchronization based on PDCCH order for the selected CLTM candidate cell(s) and deliver the early TA to the UE via TAC MAC CE. </w:t>
      </w:r>
    </w:p>
    <w:p w14:paraId="01A21C9B" w14:textId="6A7657E7" w:rsidR="00DE59EE" w:rsidRDefault="0060415A" w:rsidP="0060415A">
      <w:pPr>
        <w:rPr>
          <w:lang w:eastAsia="ko-KR"/>
        </w:rPr>
      </w:pPr>
      <w:r>
        <w:rPr>
          <w:lang w:eastAsia="ko-KR"/>
        </w:rPr>
        <w:t>While CLTM execution conditions are being evaluated at the UE, the network may trigger cell switch command towards a CLTM prepared candidate cell for which TA has been already acquired</w:t>
      </w:r>
      <w:r w:rsidR="00E806DF">
        <w:rPr>
          <w:lang w:eastAsia="ko-KR"/>
        </w:rPr>
        <w:t xml:space="preserve"> during early synch</w:t>
      </w:r>
      <w:r w:rsidR="0054336A">
        <w:rPr>
          <w:lang w:eastAsia="ko-KR"/>
        </w:rPr>
        <w:t>.</w:t>
      </w:r>
    </w:p>
    <w:p w14:paraId="1E8AE828" w14:textId="694B8A1E" w:rsidR="0060415A" w:rsidRDefault="00DE59EE" w:rsidP="0060415A">
      <w:pPr>
        <w:rPr>
          <w:lang w:eastAsia="ko-KR"/>
        </w:rPr>
      </w:pPr>
      <w:r w:rsidRPr="00BA5F8C">
        <w:rPr>
          <w:b/>
          <w:bCs/>
          <w:lang w:eastAsia="ko-KR"/>
        </w:rPr>
        <w:t xml:space="preserve">Observation </w:t>
      </w:r>
      <w:r w:rsidR="00C52717">
        <w:rPr>
          <w:b/>
          <w:bCs/>
          <w:lang w:eastAsia="ko-KR"/>
        </w:rPr>
        <w:t>8</w:t>
      </w:r>
      <w:r w:rsidRPr="00BA5F8C">
        <w:rPr>
          <w:b/>
          <w:bCs/>
          <w:lang w:eastAsia="ko-KR"/>
        </w:rPr>
        <w:t>:</w:t>
      </w:r>
      <w:r w:rsidRPr="3A62FC81">
        <w:rPr>
          <w:lang w:eastAsia="ko-KR"/>
        </w:rPr>
        <w:t xml:space="preserve"> </w:t>
      </w:r>
      <w:r w:rsidR="0060415A">
        <w:rPr>
          <w:lang w:eastAsia="ko-KR"/>
        </w:rPr>
        <w:t>If the TA in the CSC MAC CE is set as FFF, the UE may use the TA it acquired via TAC MAC CE if it is still valid</w:t>
      </w:r>
      <w:r w:rsidR="00B97AD0">
        <w:rPr>
          <w:lang w:eastAsia="ko-KR"/>
        </w:rPr>
        <w:t xml:space="preserve"> (CLTM </w:t>
      </w:r>
      <w:proofErr w:type="spellStart"/>
      <w:r w:rsidR="00B97AD0" w:rsidRPr="0007141D">
        <w:rPr>
          <w:i/>
          <w:iCs/>
          <w:lang w:eastAsia="ko-KR"/>
        </w:rPr>
        <w:t>T</w:t>
      </w:r>
      <w:r w:rsidR="00C344E0" w:rsidRPr="0007141D">
        <w:rPr>
          <w:i/>
          <w:iCs/>
          <w:lang w:eastAsia="ko-KR"/>
        </w:rPr>
        <w:t>imeAlignmentTimer</w:t>
      </w:r>
      <w:proofErr w:type="spellEnd"/>
      <w:r w:rsidR="00C344E0">
        <w:rPr>
          <w:lang w:eastAsia="ko-KR"/>
        </w:rPr>
        <w:t xml:space="preserve"> running</w:t>
      </w:r>
      <w:r w:rsidR="00B97AD0">
        <w:rPr>
          <w:lang w:eastAsia="ko-KR"/>
        </w:rPr>
        <w:t>)</w:t>
      </w:r>
      <w:r w:rsidR="0060415A">
        <w:rPr>
          <w:lang w:eastAsia="ko-KR"/>
        </w:rPr>
        <w:t xml:space="preserve"> to perform RACH-less network triggered </w:t>
      </w:r>
      <w:r w:rsidR="00B17367">
        <w:rPr>
          <w:lang w:eastAsia="ko-KR"/>
        </w:rPr>
        <w:t xml:space="preserve">LTM </w:t>
      </w:r>
      <w:r w:rsidR="0060415A">
        <w:rPr>
          <w:lang w:eastAsia="ko-KR"/>
        </w:rPr>
        <w:t>cell switch execution.</w:t>
      </w:r>
    </w:p>
    <w:p w14:paraId="51F8FCEE" w14:textId="6EEA85F6" w:rsidR="0060415A" w:rsidRPr="00B27D9E" w:rsidRDefault="0060415A" w:rsidP="0060415A">
      <w:pPr>
        <w:rPr>
          <w:lang w:eastAsia="ko-KR"/>
        </w:rPr>
      </w:pPr>
      <w:r w:rsidRPr="4FB037EA">
        <w:rPr>
          <w:b/>
          <w:bCs/>
        </w:rPr>
        <w:t xml:space="preserve">Proposal </w:t>
      </w:r>
      <w:r w:rsidR="00C52717">
        <w:rPr>
          <w:b/>
          <w:bCs/>
        </w:rPr>
        <w:t>5</w:t>
      </w:r>
      <w:r w:rsidRPr="4FB037EA">
        <w:rPr>
          <w:b/>
          <w:bCs/>
        </w:rPr>
        <w:t>:</w:t>
      </w:r>
      <w:r>
        <w:rPr>
          <w:b/>
          <w:bCs/>
        </w:rPr>
        <w:t xml:space="preserve"> </w:t>
      </w:r>
      <w:r w:rsidR="00F824B3">
        <w:t>A</w:t>
      </w:r>
      <w:r w:rsidRPr="0007141D">
        <w:t xml:space="preserve"> valid TA obtained over TAC MAC CE for a selected CLTM candidate cell, can also be used by the UE to perform a RACH-less network triggered </w:t>
      </w:r>
      <w:r w:rsidR="00A04E62" w:rsidRPr="0007141D">
        <w:t xml:space="preserve">LTM </w:t>
      </w:r>
      <w:r w:rsidRPr="0007141D">
        <w:t xml:space="preserve">cell switch execution towards the same </w:t>
      </w:r>
      <w:r w:rsidR="00A04E62" w:rsidRPr="0007141D">
        <w:t xml:space="preserve">selected </w:t>
      </w:r>
      <w:r w:rsidRPr="0007141D">
        <w:t xml:space="preserve">candidate, if TA in CSC MAC CE is set as FFF.  </w:t>
      </w:r>
    </w:p>
    <w:p w14:paraId="0B187063" w14:textId="70549AAD" w:rsidR="006B6621" w:rsidRPr="00572B65" w:rsidRDefault="006B6621" w:rsidP="0007141D">
      <w:pPr>
        <w:pStyle w:val="Heading3"/>
        <w:ind w:left="0" w:firstLine="0"/>
        <w:rPr>
          <w:lang w:val="en-US"/>
        </w:rPr>
      </w:pPr>
      <w:r w:rsidRPr="00572B65">
        <w:rPr>
          <w:lang w:val="en-US"/>
        </w:rPr>
        <w:lastRenderedPageBreak/>
        <w:t>2.3.2 Co-existence with CHO</w:t>
      </w:r>
    </w:p>
    <w:p w14:paraId="291EB083" w14:textId="77777777" w:rsidR="00B91C8A" w:rsidRPr="00B91C8A" w:rsidRDefault="00B91C8A" w:rsidP="00B91C8A">
      <w:pPr>
        <w:rPr>
          <w:lang w:val="en-GB"/>
        </w:rPr>
      </w:pPr>
      <w:r w:rsidRPr="00B91C8A">
        <w:rPr>
          <w:lang w:val="en-GB"/>
        </w:rPr>
        <w:t xml:space="preserve">In Rel-18 and Rel-19 it has been decided that CHO can co-exist with regular LTM. It means that LTM candidate target cell can be also configured as CHO candidate target cell. We cannot see any reason to block this possibility in the context of CLTM. </w:t>
      </w:r>
    </w:p>
    <w:p w14:paraId="1966643D" w14:textId="54A1B3DA" w:rsidR="00B91C8A" w:rsidRPr="00B91C8A" w:rsidRDefault="00B91C8A" w:rsidP="00B91C8A">
      <w:pPr>
        <w:rPr>
          <w:b/>
          <w:bCs/>
          <w:lang w:val="en-GB"/>
        </w:rPr>
      </w:pPr>
      <w:r w:rsidRPr="00B91C8A">
        <w:rPr>
          <w:b/>
          <w:bCs/>
          <w:lang w:val="en-GB"/>
        </w:rPr>
        <w:t xml:space="preserve">Proposal </w:t>
      </w:r>
      <w:r w:rsidR="00C52717">
        <w:rPr>
          <w:b/>
          <w:bCs/>
          <w:lang w:val="en-GB"/>
        </w:rPr>
        <w:t>6</w:t>
      </w:r>
      <w:r w:rsidRPr="00B91C8A">
        <w:rPr>
          <w:b/>
          <w:bCs/>
          <w:lang w:val="en-GB"/>
        </w:rPr>
        <w:t xml:space="preserve">: </w:t>
      </w:r>
      <w:r w:rsidRPr="00B91C8A">
        <w:rPr>
          <w:lang w:val="en-GB"/>
        </w:rPr>
        <w:t>Follow similar principle as Rel. 18 LTM, CLTM and CHO can be configured independently for different candidate cells.</w:t>
      </w:r>
      <w:r w:rsidRPr="00B91C8A">
        <w:rPr>
          <w:b/>
          <w:bCs/>
          <w:lang w:val="en-GB"/>
        </w:rPr>
        <w:t xml:space="preserve"> </w:t>
      </w:r>
    </w:p>
    <w:p w14:paraId="0820390D" w14:textId="77777777" w:rsidR="00B91C8A" w:rsidRPr="00B91C8A" w:rsidRDefault="00B91C8A" w:rsidP="00B91C8A">
      <w:pPr>
        <w:rPr>
          <w:lang w:val="en-GB"/>
        </w:rPr>
      </w:pPr>
      <w:r w:rsidRPr="00B91C8A">
        <w:rPr>
          <w:lang w:val="en-GB"/>
        </w:rPr>
        <w:t xml:space="preserve">On the other hand, configuring CLTM candidate target cell to be also CHO candidate target cell for the same UE requires further discussion, since both features aim to provide robustness gains. </w:t>
      </w:r>
    </w:p>
    <w:p w14:paraId="573966BC" w14:textId="5A7D8E6E" w:rsidR="00B91C8A" w:rsidRPr="00B91C8A" w:rsidRDefault="00B91C8A" w:rsidP="00B91C8A">
      <w:pPr>
        <w:rPr>
          <w:b/>
          <w:bCs/>
          <w:lang w:val="en-GB"/>
        </w:rPr>
      </w:pPr>
      <w:r w:rsidRPr="00B91C8A">
        <w:rPr>
          <w:b/>
          <w:bCs/>
          <w:lang w:val="en-GB"/>
        </w:rPr>
        <w:t xml:space="preserve">Observation </w:t>
      </w:r>
      <w:r w:rsidR="00C52717">
        <w:rPr>
          <w:b/>
          <w:bCs/>
          <w:lang w:val="en-GB"/>
        </w:rPr>
        <w:t>9</w:t>
      </w:r>
      <w:r w:rsidRPr="00B91C8A">
        <w:rPr>
          <w:b/>
          <w:bCs/>
          <w:lang w:val="en-GB"/>
        </w:rPr>
        <w:t>:</w:t>
      </w:r>
      <w:r w:rsidRPr="00B91C8A">
        <w:rPr>
          <w:lang w:val="en-GB"/>
        </w:rPr>
        <w:t xml:space="preserve"> configuring CLTM candidate target cell to be also CHO candidate target cell for the same UE requires further discussion, since both features aim to provide robustness gains.</w:t>
      </w:r>
      <w:r w:rsidRPr="00B91C8A">
        <w:rPr>
          <w:b/>
          <w:bCs/>
          <w:lang w:val="en-GB"/>
        </w:rPr>
        <w:t xml:space="preserve"> </w:t>
      </w:r>
    </w:p>
    <w:p w14:paraId="49161A5F" w14:textId="1DCE02CE" w:rsidR="006B6621" w:rsidRPr="00572B65" w:rsidRDefault="00B91C8A" w:rsidP="00B91C8A">
      <w:r w:rsidRPr="00B91C8A">
        <w:rPr>
          <w:b/>
          <w:bCs/>
          <w:lang w:val="en-GB"/>
        </w:rPr>
        <w:t xml:space="preserve">Proposal </w:t>
      </w:r>
      <w:r w:rsidR="00CB38A4">
        <w:rPr>
          <w:b/>
          <w:bCs/>
          <w:lang w:val="en-GB"/>
        </w:rPr>
        <w:t>7</w:t>
      </w:r>
      <w:r w:rsidRPr="00B91C8A">
        <w:rPr>
          <w:b/>
          <w:bCs/>
          <w:lang w:val="en-GB"/>
        </w:rPr>
        <w:t>:</w:t>
      </w:r>
      <w:r w:rsidRPr="00B91C8A">
        <w:rPr>
          <w:lang w:val="en-GB"/>
        </w:rPr>
        <w:t xml:space="preserve"> RAN2 to discuss if co-existence of CHO and CLTM for the same candidate target cell is supported.</w:t>
      </w:r>
    </w:p>
    <w:p w14:paraId="16CB5684" w14:textId="77777777" w:rsidR="008B549E" w:rsidRPr="00572B65" w:rsidRDefault="008B549E" w:rsidP="008B549E">
      <w:pPr>
        <w:pStyle w:val="Heading1"/>
        <w:rPr>
          <w:lang w:val="en-US"/>
        </w:rPr>
      </w:pPr>
      <w:r w:rsidRPr="00572B65">
        <w:rPr>
          <w:lang w:val="en-US"/>
        </w:rPr>
        <w:t>3</w:t>
      </w:r>
      <w:r w:rsidRPr="00572B65">
        <w:rPr>
          <w:lang w:val="en-US"/>
        </w:rPr>
        <w:tab/>
        <w:t>Conclusion</w:t>
      </w:r>
    </w:p>
    <w:p w14:paraId="09F08F09" w14:textId="77777777" w:rsidR="00CB38A4" w:rsidRPr="006E13D1" w:rsidRDefault="00CB38A4" w:rsidP="00CB38A4">
      <w:r>
        <w:t>This document has made the following observations:</w:t>
      </w:r>
    </w:p>
    <w:p w14:paraId="36489CC8" w14:textId="77777777" w:rsidR="00CB38A4" w:rsidRDefault="00CB38A4" w:rsidP="00CB38A4">
      <w:pPr>
        <w:rPr>
          <w:bCs/>
        </w:rPr>
      </w:pPr>
      <w:r w:rsidRPr="005C1E40">
        <w:rPr>
          <w:b/>
        </w:rPr>
        <w:t xml:space="preserve">Observation </w:t>
      </w:r>
      <w:r>
        <w:rPr>
          <w:b/>
        </w:rPr>
        <w:t>1</w:t>
      </w:r>
      <w:r w:rsidRPr="005C1E40">
        <w:rPr>
          <w:b/>
        </w:rPr>
        <w:t>:</w:t>
      </w:r>
      <w:r w:rsidRPr="005C1E40">
        <w:rPr>
          <w:bCs/>
        </w:rPr>
        <w:t xml:space="preserve"> TAT-based validation does not consider the actual channel condition between the UE and the candidate cell.</w:t>
      </w:r>
    </w:p>
    <w:p w14:paraId="15A30CDC" w14:textId="77777777" w:rsidR="00CB38A4" w:rsidRDefault="00CB38A4" w:rsidP="00CB38A4">
      <w:pPr>
        <w:jc w:val="both"/>
        <w:rPr>
          <w:b/>
        </w:rPr>
      </w:pPr>
      <w:r w:rsidRPr="00163E03">
        <w:rPr>
          <w:b/>
        </w:rPr>
        <w:t xml:space="preserve">Observation </w:t>
      </w:r>
      <w:r>
        <w:rPr>
          <w:b/>
        </w:rPr>
        <w:t>2</w:t>
      </w:r>
      <w:r w:rsidRPr="00163E03">
        <w:rPr>
          <w:b/>
        </w:rPr>
        <w:t xml:space="preserve">: </w:t>
      </w:r>
      <w:r w:rsidRPr="008F69AA">
        <w:rPr>
          <w:bCs/>
        </w:rPr>
        <w:t>For collocated LTM candidates, it is redundant for the UE to separately store a TA and maintain it with an associated TAT.</w:t>
      </w:r>
    </w:p>
    <w:p w14:paraId="16260100" w14:textId="77777777" w:rsidR="00CB38A4" w:rsidRPr="008F69AA" w:rsidRDefault="00CB38A4" w:rsidP="00CB38A4">
      <w:pPr>
        <w:jc w:val="both"/>
        <w:rPr>
          <w:bCs/>
        </w:rPr>
      </w:pPr>
      <w:r w:rsidRPr="00163E03">
        <w:rPr>
          <w:b/>
        </w:rPr>
        <w:t xml:space="preserve">Observation </w:t>
      </w:r>
      <w:r>
        <w:rPr>
          <w:b/>
        </w:rPr>
        <w:t>3</w:t>
      </w:r>
      <w:r w:rsidRPr="00163E03">
        <w:rPr>
          <w:b/>
        </w:rPr>
        <w:t xml:space="preserve">: </w:t>
      </w:r>
      <w:r w:rsidRPr="008F69AA">
        <w:rPr>
          <w:bCs/>
        </w:rPr>
        <w:t>The UE may unnecessarily trigger a RACH-based CLTM cell switch to a candidate, although a TA has been obtained for a collocated candidate or current serving cell.</w:t>
      </w:r>
    </w:p>
    <w:p w14:paraId="06934533" w14:textId="46878724" w:rsidR="00CB38A4" w:rsidRDefault="00CB38A4" w:rsidP="00CB38A4">
      <w:pPr>
        <w:rPr>
          <w:bCs/>
        </w:rPr>
      </w:pPr>
      <w:r w:rsidRPr="00340B76">
        <w:rPr>
          <w:b/>
        </w:rPr>
        <w:t xml:space="preserve">Observation </w:t>
      </w:r>
      <w:r>
        <w:rPr>
          <w:b/>
        </w:rPr>
        <w:t>4</w:t>
      </w:r>
      <w:r w:rsidRPr="00340B76">
        <w:rPr>
          <w:b/>
        </w:rPr>
        <w:t>:</w:t>
      </w:r>
      <w:r w:rsidRPr="00340B76">
        <w:rPr>
          <w:bCs/>
        </w:rPr>
        <w:t xml:space="preserve"> Upon a conditional cell switch, the TA and the corresponding TAT of the previous serving cell are not maintained, potentially leading to an unnecessary random-access procedure, in case that cell is a CLTM candidate.</w:t>
      </w:r>
    </w:p>
    <w:p w14:paraId="5A6B1801" w14:textId="77777777" w:rsidR="00CB38A4" w:rsidRPr="00572B65" w:rsidRDefault="00CB38A4" w:rsidP="00CB38A4">
      <w:r w:rsidRPr="7CA8C33E">
        <w:rPr>
          <w:b/>
          <w:bCs/>
        </w:rPr>
        <w:t xml:space="preserve">Observation </w:t>
      </w:r>
      <w:r>
        <w:rPr>
          <w:b/>
          <w:bCs/>
        </w:rPr>
        <w:t>5</w:t>
      </w:r>
      <w:r w:rsidRPr="7CA8C33E">
        <w:rPr>
          <w:b/>
          <w:bCs/>
        </w:rPr>
        <w:t>:</w:t>
      </w:r>
      <w:r>
        <w:t xml:space="preserve"> P</w:t>
      </w:r>
      <w:r>
        <w:t xml:space="preserve">roper </w:t>
      </w:r>
      <w:r>
        <w:t>detection of CLTM cell switch at the source cell will, at least, allow network to minimize the waste of CG resources by delaying the actual reservation of the resources</w:t>
      </w:r>
    </w:p>
    <w:p w14:paraId="5616B7FB" w14:textId="77777777" w:rsidR="00CB38A4" w:rsidRPr="00572B65" w:rsidRDefault="00CB38A4" w:rsidP="00CB38A4">
      <w:r w:rsidRPr="00572B65">
        <w:rPr>
          <w:b/>
          <w:bCs/>
        </w:rPr>
        <w:t xml:space="preserve">Observation </w:t>
      </w:r>
      <w:r>
        <w:rPr>
          <w:b/>
          <w:bCs/>
        </w:rPr>
        <w:t>6</w:t>
      </w:r>
      <w:r w:rsidRPr="00572B65">
        <w:rPr>
          <w:b/>
          <w:bCs/>
        </w:rPr>
        <w:t>:</w:t>
      </w:r>
      <w:r w:rsidRPr="00572B65">
        <w:t xml:space="preserve"> </w:t>
      </w:r>
      <w:r>
        <w:t>U</w:t>
      </w:r>
      <w:r w:rsidRPr="00572B65">
        <w:t xml:space="preserve">sage </w:t>
      </w:r>
      <w:r w:rsidRPr="00572B65">
        <w:t>of existing periodical UL messaging to detect CLTM cell switch can be suboptimal</w:t>
      </w:r>
    </w:p>
    <w:p w14:paraId="344AC41A" w14:textId="77777777" w:rsidR="00CB38A4" w:rsidRDefault="00CB38A4" w:rsidP="00CB38A4">
      <w:pPr>
        <w:spacing w:before="180"/>
        <w:rPr>
          <w:lang w:eastAsia="ko-KR"/>
        </w:rPr>
      </w:pPr>
      <w:r w:rsidRPr="008F69AA">
        <w:rPr>
          <w:b/>
          <w:bCs/>
          <w:lang w:eastAsia="ko-KR"/>
        </w:rPr>
        <w:t>Obse</w:t>
      </w:r>
      <w:r w:rsidRPr="004A1838">
        <w:rPr>
          <w:b/>
          <w:bCs/>
          <w:lang w:eastAsia="ko-KR"/>
        </w:rPr>
        <w:t xml:space="preserve">rvation </w:t>
      </w:r>
      <w:r>
        <w:rPr>
          <w:b/>
          <w:bCs/>
          <w:lang w:eastAsia="ko-KR"/>
        </w:rPr>
        <w:t>7</w:t>
      </w:r>
      <w:r w:rsidRPr="004A1838">
        <w:rPr>
          <w:b/>
          <w:bCs/>
          <w:lang w:eastAsia="ko-KR"/>
        </w:rPr>
        <w:t>:</w:t>
      </w:r>
      <w:r w:rsidRPr="002E399E">
        <w:rPr>
          <w:lang w:eastAsia="ko-KR"/>
        </w:rPr>
        <w:t xml:space="preserve"> </w:t>
      </w:r>
      <w:r>
        <w:rPr>
          <w:lang w:eastAsia="ko-KR"/>
        </w:rPr>
        <w:t xml:space="preserve">The network may configure UE for early synchronization based on PDCCH order for the selected CLTM candidate cell(s) and deliver the early TA to the UE via TAC MAC CE. </w:t>
      </w:r>
    </w:p>
    <w:p w14:paraId="6928B21D" w14:textId="77777777" w:rsidR="00CB38A4" w:rsidRDefault="00CB38A4" w:rsidP="00CB38A4">
      <w:pPr>
        <w:rPr>
          <w:lang w:eastAsia="ko-KR"/>
        </w:rPr>
      </w:pPr>
      <w:r w:rsidRPr="00BA5F8C">
        <w:rPr>
          <w:b/>
          <w:bCs/>
          <w:lang w:eastAsia="ko-KR"/>
        </w:rPr>
        <w:t xml:space="preserve">Observation </w:t>
      </w:r>
      <w:r>
        <w:rPr>
          <w:b/>
          <w:bCs/>
          <w:lang w:eastAsia="ko-KR"/>
        </w:rPr>
        <w:t>8</w:t>
      </w:r>
      <w:r w:rsidRPr="00BA5F8C">
        <w:rPr>
          <w:b/>
          <w:bCs/>
          <w:lang w:eastAsia="ko-KR"/>
        </w:rPr>
        <w:t>:</w:t>
      </w:r>
      <w:r w:rsidRPr="3A62FC81">
        <w:rPr>
          <w:lang w:eastAsia="ko-KR"/>
        </w:rPr>
        <w:t xml:space="preserve"> </w:t>
      </w:r>
      <w:r>
        <w:rPr>
          <w:lang w:eastAsia="ko-KR"/>
        </w:rPr>
        <w:t xml:space="preserve">If the TA in the CSC MAC CE is set as FFF, the UE may use the TA it acquired via TAC MAC CE if it is still valid (CLTM </w:t>
      </w:r>
      <w:proofErr w:type="spellStart"/>
      <w:r w:rsidRPr="008F69AA">
        <w:rPr>
          <w:i/>
          <w:iCs/>
          <w:lang w:eastAsia="ko-KR"/>
        </w:rPr>
        <w:t>TimeAlignmentTimer</w:t>
      </w:r>
      <w:proofErr w:type="spellEnd"/>
      <w:r>
        <w:rPr>
          <w:lang w:eastAsia="ko-KR"/>
        </w:rPr>
        <w:t xml:space="preserve"> running) to perform RACH-less network triggered LTM cell switch execution.</w:t>
      </w:r>
    </w:p>
    <w:p w14:paraId="7CC48D2D" w14:textId="77777777" w:rsidR="00CB38A4" w:rsidRPr="00B91C8A" w:rsidRDefault="00CB38A4" w:rsidP="00CB38A4">
      <w:pPr>
        <w:rPr>
          <w:b/>
          <w:bCs/>
          <w:lang w:val="en-GB"/>
        </w:rPr>
      </w:pPr>
      <w:r w:rsidRPr="00B91C8A">
        <w:rPr>
          <w:b/>
          <w:bCs/>
          <w:lang w:val="en-GB"/>
        </w:rPr>
        <w:t xml:space="preserve">Observation </w:t>
      </w:r>
      <w:r>
        <w:rPr>
          <w:b/>
          <w:bCs/>
          <w:lang w:val="en-GB"/>
        </w:rPr>
        <w:t>9</w:t>
      </w:r>
      <w:r w:rsidRPr="00B91C8A">
        <w:rPr>
          <w:b/>
          <w:bCs/>
          <w:lang w:val="en-GB"/>
        </w:rPr>
        <w:t>:</w:t>
      </w:r>
      <w:r w:rsidRPr="00B91C8A">
        <w:rPr>
          <w:lang w:val="en-GB"/>
        </w:rPr>
        <w:t xml:space="preserve"> configuring CLTM candidate target cell to be also CHO candidate target cell for the same UE requires further discussion, since both features aim to provide robustness gains.</w:t>
      </w:r>
      <w:r w:rsidRPr="00B91C8A">
        <w:rPr>
          <w:b/>
          <w:bCs/>
          <w:lang w:val="en-GB"/>
        </w:rPr>
        <w:t xml:space="preserve"> </w:t>
      </w:r>
    </w:p>
    <w:p w14:paraId="3D4C47E8" w14:textId="77777777" w:rsidR="00CB38A4" w:rsidRPr="005C1E40" w:rsidRDefault="00CB38A4" w:rsidP="00CB38A4">
      <w:pPr>
        <w:rPr>
          <w:b/>
        </w:rPr>
      </w:pPr>
    </w:p>
    <w:p w14:paraId="65549371" w14:textId="4CD2C80D" w:rsidR="00CB38A4" w:rsidRPr="0007141D" w:rsidRDefault="00CB38A4" w:rsidP="00CB38A4">
      <w:pPr>
        <w:rPr>
          <w:bCs/>
        </w:rPr>
      </w:pPr>
      <w:r>
        <w:rPr>
          <w:bCs/>
        </w:rPr>
        <w:t>And proposed the following:</w:t>
      </w:r>
    </w:p>
    <w:p w14:paraId="743F11D7" w14:textId="5A861806" w:rsidR="00CB38A4" w:rsidRDefault="00CB38A4" w:rsidP="00CB38A4">
      <w:r w:rsidRPr="00572B65">
        <w:rPr>
          <w:b/>
          <w:bCs/>
        </w:rPr>
        <w:t xml:space="preserve">Proposal </w:t>
      </w:r>
      <w:r>
        <w:rPr>
          <w:b/>
          <w:bCs/>
        </w:rPr>
        <w:t>1</w:t>
      </w:r>
      <w:r w:rsidRPr="00572B65">
        <w:rPr>
          <w:b/>
          <w:bCs/>
        </w:rPr>
        <w:t>:</w:t>
      </w:r>
      <w:r w:rsidRPr="00572B65">
        <w:t xml:space="preserve"> When CLTM is configured, for the maintenance of the TA value a maintenance method </w:t>
      </w:r>
      <w:proofErr w:type="gramStart"/>
      <w:r w:rsidRPr="00572B65">
        <w:t>similar to</w:t>
      </w:r>
      <w:proofErr w:type="gramEnd"/>
      <w:r w:rsidRPr="00572B65">
        <w:t xml:space="preserve"> CG-SDT, i.e., based both on a TAT and measurement-based validation, can be followed.</w:t>
      </w:r>
    </w:p>
    <w:p w14:paraId="35FCF750" w14:textId="77777777" w:rsidR="00CB38A4" w:rsidRPr="00CB3749" w:rsidRDefault="00CB38A4" w:rsidP="00CB38A4">
      <w:pPr>
        <w:rPr>
          <w:bCs/>
        </w:rPr>
      </w:pPr>
      <w:r w:rsidRPr="00163E03">
        <w:rPr>
          <w:b/>
        </w:rPr>
        <w:t>Proposal</w:t>
      </w:r>
      <w:r>
        <w:rPr>
          <w:b/>
        </w:rPr>
        <w:t xml:space="preserve"> 2</w:t>
      </w:r>
      <w:r w:rsidRPr="00163E03">
        <w:rPr>
          <w:b/>
        </w:rPr>
        <w:t xml:space="preserve">: </w:t>
      </w:r>
      <w:r w:rsidRPr="008F69AA">
        <w:rPr>
          <w:bCs/>
        </w:rPr>
        <w:t>To reduce TA maintenance effort on the UE side and avoid unnecessary RACH-based CLTM cell switches, provide an indication to the UE to allow it to reuse a TA among collocated candidates</w:t>
      </w:r>
      <w:r>
        <w:rPr>
          <w:bCs/>
        </w:rPr>
        <w:t>.</w:t>
      </w:r>
    </w:p>
    <w:p w14:paraId="35F222F4" w14:textId="7AD6CFBB" w:rsidR="00080512" w:rsidRDefault="00CB38A4" w:rsidP="00CB38A4">
      <w:pPr>
        <w:pStyle w:val="CRCoverPage"/>
        <w:tabs>
          <w:tab w:val="left" w:pos="1985"/>
        </w:tabs>
        <w:rPr>
          <w:rFonts w:ascii="Times New Roman" w:eastAsia="Times New Roman" w:hAnsi="Times New Roman"/>
          <w:bCs/>
          <w:lang w:val="en-US"/>
        </w:rPr>
      </w:pPr>
      <w:r w:rsidRPr="0007141D">
        <w:rPr>
          <w:rFonts w:ascii="Times New Roman" w:eastAsia="Times New Roman" w:hAnsi="Times New Roman"/>
          <w:b/>
          <w:lang w:val="en-US"/>
        </w:rPr>
        <w:t>Proposal 3:</w:t>
      </w:r>
      <w:r w:rsidRPr="00572B65">
        <w:rPr>
          <w:bCs/>
        </w:rPr>
        <w:t xml:space="preserve"> </w:t>
      </w:r>
      <w:r w:rsidRPr="0007141D">
        <w:rPr>
          <w:rFonts w:ascii="Times New Roman" w:eastAsia="Times New Roman" w:hAnsi="Times New Roman"/>
          <w:bCs/>
          <w:lang w:val="en-US"/>
        </w:rPr>
        <w:t>To allow the UE to use the available TA for a subsequent conditional cell switch, upon cell switch, the UE stores the TA of the previous serving cell as the TA of the corresponding candidate configuration and starts the corresponding candidate TAT with the remaining time of the TAT of the PTAG of previous serving cell.</w:t>
      </w:r>
    </w:p>
    <w:p w14:paraId="20E2FC5E" w14:textId="77777777" w:rsidR="00CB38A4" w:rsidRPr="00572B65" w:rsidRDefault="00CB38A4" w:rsidP="00CB38A4">
      <w:pPr>
        <w:spacing w:after="0"/>
      </w:pPr>
      <w:r w:rsidRPr="00572B65">
        <w:rPr>
          <w:b/>
          <w:bCs/>
        </w:rPr>
        <w:t xml:space="preserve">Proposal </w:t>
      </w:r>
      <w:r>
        <w:rPr>
          <w:b/>
          <w:bCs/>
        </w:rPr>
        <w:t>4</w:t>
      </w:r>
      <w:r w:rsidRPr="00572B65">
        <w:rPr>
          <w:b/>
          <w:bCs/>
        </w:rPr>
        <w:t>:</w:t>
      </w:r>
      <w:r w:rsidRPr="00572B65">
        <w:t xml:space="preserve"> </w:t>
      </w:r>
      <w:r>
        <w:t>D</w:t>
      </w:r>
      <w:r w:rsidRPr="00572B65">
        <w:t>edicated</w:t>
      </w:r>
      <w:r w:rsidRPr="00572B65">
        <w:t>, periodical UL messaging (PULSE message) shall be specified to enable the source to detect CLTM cell switch. It could be realized:</w:t>
      </w:r>
    </w:p>
    <w:p w14:paraId="3EF854BA" w14:textId="77777777" w:rsidR="00CB38A4" w:rsidRPr="00572B65" w:rsidRDefault="00CB38A4" w:rsidP="00CB38A4">
      <w:pPr>
        <w:pStyle w:val="ListParagraph"/>
        <w:numPr>
          <w:ilvl w:val="0"/>
          <w:numId w:val="18"/>
        </w:numPr>
      </w:pPr>
      <w:r w:rsidRPr="00572B65">
        <w:lastRenderedPageBreak/>
        <w:t>either using PUCCH (e.g.</w:t>
      </w:r>
      <w:r>
        <w:t>,</w:t>
      </w:r>
      <w:r w:rsidRPr="00572B65">
        <w:t xml:space="preserve"> new type of CSI or SRI with dedicated resources and special handling without triggering a grant)</w:t>
      </w:r>
    </w:p>
    <w:p w14:paraId="57D72E59" w14:textId="77777777" w:rsidR="00CB38A4" w:rsidRDefault="00CB38A4" w:rsidP="00CB38A4">
      <w:pPr>
        <w:pStyle w:val="ListParagraph"/>
        <w:numPr>
          <w:ilvl w:val="0"/>
          <w:numId w:val="18"/>
        </w:numPr>
      </w:pPr>
      <w:r w:rsidRPr="00572B65">
        <w:t>or over PUSCH (e.g., new type of UL MAC CE)</w:t>
      </w:r>
    </w:p>
    <w:p w14:paraId="716FBA43" w14:textId="77777777" w:rsidR="00CB38A4" w:rsidRPr="00B27D9E" w:rsidRDefault="00CB38A4" w:rsidP="0007141D">
      <w:pPr>
        <w:rPr>
          <w:lang w:eastAsia="ko-KR"/>
        </w:rPr>
      </w:pPr>
      <w:r w:rsidRPr="00CB38A4">
        <w:rPr>
          <w:b/>
          <w:bCs/>
        </w:rPr>
        <w:t xml:space="preserve">Proposal 5: </w:t>
      </w:r>
      <w:r w:rsidRPr="008F69AA">
        <w:t xml:space="preserve">RAN2 to agree that a valid TA obtained over TAC MAC CE for a selected CLTM candidate cell, can also be used by the UE to perform a RACH-less network triggered LTM cell switch execution towards the same selected candidate, if TA in CSC MAC CE is set as FFF.  </w:t>
      </w:r>
    </w:p>
    <w:p w14:paraId="723FE6AA" w14:textId="77777777" w:rsidR="00CB38A4" w:rsidRPr="00B91C8A" w:rsidRDefault="00CB38A4" w:rsidP="00CB38A4">
      <w:pPr>
        <w:rPr>
          <w:b/>
          <w:bCs/>
          <w:lang w:val="en-GB"/>
        </w:rPr>
      </w:pPr>
      <w:r w:rsidRPr="00B91C8A">
        <w:rPr>
          <w:b/>
          <w:bCs/>
          <w:lang w:val="en-GB"/>
        </w:rPr>
        <w:t xml:space="preserve">Proposal </w:t>
      </w:r>
      <w:r>
        <w:rPr>
          <w:b/>
          <w:bCs/>
          <w:lang w:val="en-GB"/>
        </w:rPr>
        <w:t>6</w:t>
      </w:r>
      <w:r w:rsidRPr="00B91C8A">
        <w:rPr>
          <w:b/>
          <w:bCs/>
          <w:lang w:val="en-GB"/>
        </w:rPr>
        <w:t xml:space="preserve">: </w:t>
      </w:r>
      <w:r w:rsidRPr="00B91C8A">
        <w:rPr>
          <w:lang w:val="en-GB"/>
        </w:rPr>
        <w:t>Follow similar principle as Rel. 18 LTM, CLTM and CHO can be configured independently for different candidate cells.</w:t>
      </w:r>
      <w:r w:rsidRPr="00B91C8A">
        <w:rPr>
          <w:b/>
          <w:bCs/>
          <w:lang w:val="en-GB"/>
        </w:rPr>
        <w:t xml:space="preserve"> </w:t>
      </w:r>
    </w:p>
    <w:p w14:paraId="6BE5E6E8" w14:textId="56D5D95E" w:rsidR="00CB38A4" w:rsidRPr="00572B65" w:rsidRDefault="00CB38A4" w:rsidP="00CB38A4">
      <w:r w:rsidRPr="00B91C8A">
        <w:rPr>
          <w:b/>
          <w:bCs/>
          <w:lang w:val="en-GB"/>
        </w:rPr>
        <w:t xml:space="preserve">Proposal </w:t>
      </w:r>
      <w:r>
        <w:rPr>
          <w:b/>
          <w:bCs/>
          <w:lang w:val="en-GB"/>
        </w:rPr>
        <w:t>7</w:t>
      </w:r>
      <w:r w:rsidRPr="00B91C8A">
        <w:rPr>
          <w:b/>
          <w:bCs/>
          <w:lang w:val="en-GB"/>
        </w:rPr>
        <w:t>:</w:t>
      </w:r>
      <w:r w:rsidRPr="00B91C8A">
        <w:rPr>
          <w:lang w:val="en-GB"/>
        </w:rPr>
        <w:t xml:space="preserve"> RAN2 to discuss if co-existence of CHO and CLTM for the same candidate target cell is supported.</w:t>
      </w:r>
    </w:p>
    <w:p w14:paraId="73A4E99E" w14:textId="77777777" w:rsidR="00CB38A4" w:rsidRDefault="00CB38A4" w:rsidP="00CB38A4"/>
    <w:p w14:paraId="78FCB894" w14:textId="77777777" w:rsidR="00CB38A4" w:rsidRPr="00572B65" w:rsidRDefault="00CB38A4" w:rsidP="0007141D"/>
    <w:p w14:paraId="353E0234" w14:textId="77777777" w:rsidR="00CB38A4" w:rsidRPr="00DA5D38" w:rsidRDefault="00CB38A4" w:rsidP="00CB38A4">
      <w:pPr>
        <w:pStyle w:val="CRCoverPage"/>
        <w:tabs>
          <w:tab w:val="left" w:pos="1985"/>
        </w:tabs>
        <w:rPr>
          <w:lang w:val="pl-PL"/>
        </w:rPr>
      </w:pPr>
    </w:p>
    <w:sectPr w:rsidR="00CB38A4" w:rsidRPr="00DA5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19E7" w14:textId="77777777" w:rsidR="00D16602" w:rsidRPr="00572B65" w:rsidRDefault="00D16602">
      <w:r w:rsidRPr="00572B65">
        <w:separator/>
      </w:r>
    </w:p>
  </w:endnote>
  <w:endnote w:type="continuationSeparator" w:id="0">
    <w:p w14:paraId="6A7E0DCC" w14:textId="77777777" w:rsidR="00D16602" w:rsidRPr="00572B65" w:rsidRDefault="00D16602">
      <w:r w:rsidRPr="00572B65">
        <w:continuationSeparator/>
      </w:r>
    </w:p>
  </w:endnote>
  <w:endnote w:type="continuationNotice" w:id="1">
    <w:p w14:paraId="50A2F3D0" w14:textId="77777777" w:rsidR="00D16602" w:rsidRPr="00572B65" w:rsidRDefault="00D16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AFDB5" w14:textId="77777777" w:rsidR="00D16602" w:rsidRPr="00572B65" w:rsidRDefault="00D16602">
      <w:r w:rsidRPr="00572B65">
        <w:separator/>
      </w:r>
    </w:p>
  </w:footnote>
  <w:footnote w:type="continuationSeparator" w:id="0">
    <w:p w14:paraId="2082008B" w14:textId="77777777" w:rsidR="00D16602" w:rsidRPr="00572B65" w:rsidRDefault="00D16602">
      <w:r w:rsidRPr="00572B65">
        <w:continuationSeparator/>
      </w:r>
    </w:p>
  </w:footnote>
  <w:footnote w:type="continuationNotice" w:id="1">
    <w:p w14:paraId="75B4D0FD" w14:textId="77777777" w:rsidR="00D16602" w:rsidRPr="00572B65" w:rsidRDefault="00D166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A4EE2"/>
    <w:multiLevelType w:val="hybridMultilevel"/>
    <w:tmpl w:val="13EE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57C71"/>
    <w:multiLevelType w:val="multilevel"/>
    <w:tmpl w:val="8842B4B2"/>
    <w:styleLink w:val="CurrentList3"/>
    <w:lvl w:ilvl="0">
      <w:start w:val="1"/>
      <w:numFmt w:val="decimal"/>
      <w:lvlText w:val="%1."/>
      <w:lvlJc w:val="left"/>
      <w:pPr>
        <w:ind w:left="360" w:hanging="360"/>
      </w:pPr>
      <w:rPr>
        <w:rFonts w:ascii="Arial" w:eastAsia="Times New Roman"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2DE6346"/>
    <w:multiLevelType w:val="hybridMultilevel"/>
    <w:tmpl w:val="B32AFA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451024"/>
    <w:multiLevelType w:val="hybridMultilevel"/>
    <w:tmpl w:val="400A4C1A"/>
    <w:lvl w:ilvl="0" w:tplc="995C07BE">
      <w:start w:val="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2A082D34"/>
    <w:multiLevelType w:val="hybridMultilevel"/>
    <w:tmpl w:val="B32AFA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E433E5"/>
    <w:multiLevelType w:val="hybridMultilevel"/>
    <w:tmpl w:val="B79EBA0E"/>
    <w:lvl w:ilvl="0" w:tplc="AD0C3EDA">
      <w:start w:val="1"/>
      <w:numFmt w:val="decimal"/>
      <w:lvlText w:val="%1."/>
      <w:lvlJc w:val="left"/>
      <w:pPr>
        <w:ind w:left="754" w:hanging="360"/>
      </w:pPr>
      <w:rPr>
        <w:rFonts w:hint="default"/>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 w15:restartNumberingAfterBreak="0">
    <w:nsid w:val="2E786D3E"/>
    <w:multiLevelType w:val="hybridMultilevel"/>
    <w:tmpl w:val="B32AFA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3341ED"/>
    <w:multiLevelType w:val="hybridMultilevel"/>
    <w:tmpl w:val="B0FC6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34A54"/>
    <w:multiLevelType w:val="hybridMultilevel"/>
    <w:tmpl w:val="4C6E764A"/>
    <w:lvl w:ilvl="0" w:tplc="6D141940">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924595C"/>
    <w:multiLevelType w:val="hybridMultilevel"/>
    <w:tmpl w:val="7EC6169E"/>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F81C22"/>
    <w:multiLevelType w:val="hybridMultilevel"/>
    <w:tmpl w:val="65D29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2914F7"/>
    <w:multiLevelType w:val="multilevel"/>
    <w:tmpl w:val="BE8A32A4"/>
    <w:styleLink w:val="CurrentList2"/>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3BE1C57"/>
    <w:multiLevelType w:val="hybridMultilevel"/>
    <w:tmpl w:val="B32AFA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4AC93927"/>
    <w:multiLevelType w:val="multilevel"/>
    <w:tmpl w:val="880E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AE5067"/>
    <w:multiLevelType w:val="hybridMultilevel"/>
    <w:tmpl w:val="A92448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423219"/>
    <w:multiLevelType w:val="multilevel"/>
    <w:tmpl w:val="8DF44EB8"/>
    <w:styleLink w:val="CurrentList1"/>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30345D"/>
    <w:multiLevelType w:val="hybridMultilevel"/>
    <w:tmpl w:val="0B948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20"/>
  </w:num>
  <w:num w:numId="6" w16cid:durableId="1154301696">
    <w:abstractNumId w:val="27"/>
  </w:num>
  <w:num w:numId="7" w16cid:durableId="1489399165">
    <w:abstractNumId w:val="2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44127112">
    <w:abstractNumId w:val="15"/>
  </w:num>
  <w:num w:numId="19" w16cid:durableId="267124797">
    <w:abstractNumId w:val="29"/>
  </w:num>
  <w:num w:numId="20" w16cid:durableId="2010330340">
    <w:abstractNumId w:val="30"/>
  </w:num>
  <w:num w:numId="21" w16cid:durableId="893203710">
    <w:abstractNumId w:val="16"/>
  </w:num>
  <w:num w:numId="22" w16cid:durableId="1325935501">
    <w:abstractNumId w:val="14"/>
  </w:num>
  <w:num w:numId="23" w16cid:durableId="599723666">
    <w:abstractNumId w:val="18"/>
  </w:num>
  <w:num w:numId="24" w16cid:durableId="17392199">
    <w:abstractNumId w:val="12"/>
  </w:num>
  <w:num w:numId="25" w16cid:durableId="1556744301">
    <w:abstractNumId w:val="26"/>
  </w:num>
  <w:num w:numId="26" w16cid:durableId="1464037864">
    <w:abstractNumId w:val="23"/>
  </w:num>
  <w:num w:numId="27" w16cid:durableId="1324894259">
    <w:abstractNumId w:val="33"/>
  </w:num>
  <w:num w:numId="28" w16cid:durableId="1303197678">
    <w:abstractNumId w:val="32"/>
  </w:num>
  <w:num w:numId="29" w16cid:durableId="614870741">
    <w:abstractNumId w:val="22"/>
  </w:num>
  <w:num w:numId="30" w16cid:durableId="743914498">
    <w:abstractNumId w:val="31"/>
  </w:num>
  <w:num w:numId="31" w16cid:durableId="2134909033">
    <w:abstractNumId w:val="25"/>
  </w:num>
  <w:num w:numId="32" w16cid:durableId="1364095682">
    <w:abstractNumId w:val="13"/>
  </w:num>
  <w:num w:numId="33" w16cid:durableId="808397230">
    <w:abstractNumId w:val="19"/>
  </w:num>
  <w:num w:numId="34" w16cid:durableId="1646856680">
    <w:abstractNumId w:val="24"/>
  </w:num>
  <w:num w:numId="35" w16cid:durableId="7505414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0F"/>
    <w:rsid w:val="000016AF"/>
    <w:rsid w:val="00006942"/>
    <w:rsid w:val="00006C10"/>
    <w:rsid w:val="000136DE"/>
    <w:rsid w:val="00014471"/>
    <w:rsid w:val="000145A1"/>
    <w:rsid w:val="0001564F"/>
    <w:rsid w:val="00015A87"/>
    <w:rsid w:val="00016557"/>
    <w:rsid w:val="000168BF"/>
    <w:rsid w:val="00017591"/>
    <w:rsid w:val="000214FB"/>
    <w:rsid w:val="00023004"/>
    <w:rsid w:val="00023C40"/>
    <w:rsid w:val="0002507D"/>
    <w:rsid w:val="00026FB5"/>
    <w:rsid w:val="00030290"/>
    <w:rsid w:val="00031CC7"/>
    <w:rsid w:val="00031F27"/>
    <w:rsid w:val="00033397"/>
    <w:rsid w:val="000346C3"/>
    <w:rsid w:val="00040095"/>
    <w:rsid w:val="000418DD"/>
    <w:rsid w:val="00042089"/>
    <w:rsid w:val="00046A28"/>
    <w:rsid w:val="0005505C"/>
    <w:rsid w:val="000555AA"/>
    <w:rsid w:val="00057CED"/>
    <w:rsid w:val="00062021"/>
    <w:rsid w:val="0006494E"/>
    <w:rsid w:val="00065268"/>
    <w:rsid w:val="000658DD"/>
    <w:rsid w:val="0007141D"/>
    <w:rsid w:val="00073C9C"/>
    <w:rsid w:val="00076412"/>
    <w:rsid w:val="000778A3"/>
    <w:rsid w:val="00080512"/>
    <w:rsid w:val="0008208F"/>
    <w:rsid w:val="000823F3"/>
    <w:rsid w:val="000853C7"/>
    <w:rsid w:val="00090468"/>
    <w:rsid w:val="00091F4A"/>
    <w:rsid w:val="00093959"/>
    <w:rsid w:val="0009436F"/>
    <w:rsid w:val="00094568"/>
    <w:rsid w:val="00094C6B"/>
    <w:rsid w:val="0009697B"/>
    <w:rsid w:val="00097976"/>
    <w:rsid w:val="000A1B6C"/>
    <w:rsid w:val="000A35FD"/>
    <w:rsid w:val="000A406D"/>
    <w:rsid w:val="000A53A8"/>
    <w:rsid w:val="000A54DE"/>
    <w:rsid w:val="000A5CC9"/>
    <w:rsid w:val="000A61CC"/>
    <w:rsid w:val="000A6BA0"/>
    <w:rsid w:val="000B0052"/>
    <w:rsid w:val="000B2062"/>
    <w:rsid w:val="000B6B6E"/>
    <w:rsid w:val="000B7BCF"/>
    <w:rsid w:val="000C453C"/>
    <w:rsid w:val="000C48F3"/>
    <w:rsid w:val="000C522B"/>
    <w:rsid w:val="000C5B7A"/>
    <w:rsid w:val="000D0BB3"/>
    <w:rsid w:val="000D144C"/>
    <w:rsid w:val="000D2B59"/>
    <w:rsid w:val="000D2D5D"/>
    <w:rsid w:val="000D3DFC"/>
    <w:rsid w:val="000D50B2"/>
    <w:rsid w:val="000D58AB"/>
    <w:rsid w:val="000E2605"/>
    <w:rsid w:val="000E3B06"/>
    <w:rsid w:val="000E3ED8"/>
    <w:rsid w:val="000E4B9E"/>
    <w:rsid w:val="000E50D1"/>
    <w:rsid w:val="000E5B54"/>
    <w:rsid w:val="000E77EB"/>
    <w:rsid w:val="000F3628"/>
    <w:rsid w:val="000F74A3"/>
    <w:rsid w:val="00101123"/>
    <w:rsid w:val="001028C2"/>
    <w:rsid w:val="0011046F"/>
    <w:rsid w:val="00111CD0"/>
    <w:rsid w:val="00112D19"/>
    <w:rsid w:val="00112F1A"/>
    <w:rsid w:val="00113DA3"/>
    <w:rsid w:val="0011607E"/>
    <w:rsid w:val="00116E61"/>
    <w:rsid w:val="00117544"/>
    <w:rsid w:val="00122885"/>
    <w:rsid w:val="00123B91"/>
    <w:rsid w:val="00125351"/>
    <w:rsid w:val="0012610D"/>
    <w:rsid w:val="0012647A"/>
    <w:rsid w:val="00126862"/>
    <w:rsid w:val="00127FE4"/>
    <w:rsid w:val="00130E98"/>
    <w:rsid w:val="00131CE3"/>
    <w:rsid w:val="00134A8D"/>
    <w:rsid w:val="00136641"/>
    <w:rsid w:val="00137D12"/>
    <w:rsid w:val="00140D9A"/>
    <w:rsid w:val="0014106A"/>
    <w:rsid w:val="0014166B"/>
    <w:rsid w:val="00143181"/>
    <w:rsid w:val="001435AC"/>
    <w:rsid w:val="00145075"/>
    <w:rsid w:val="00147952"/>
    <w:rsid w:val="001579D1"/>
    <w:rsid w:val="00160687"/>
    <w:rsid w:val="00160F51"/>
    <w:rsid w:val="00162D93"/>
    <w:rsid w:val="00163A53"/>
    <w:rsid w:val="00163A64"/>
    <w:rsid w:val="001728EB"/>
    <w:rsid w:val="00172B49"/>
    <w:rsid w:val="001741A0"/>
    <w:rsid w:val="00175FA0"/>
    <w:rsid w:val="00180989"/>
    <w:rsid w:val="001815F7"/>
    <w:rsid w:val="00181A94"/>
    <w:rsid w:val="00184D69"/>
    <w:rsid w:val="0018542A"/>
    <w:rsid w:val="00190BDD"/>
    <w:rsid w:val="001914C6"/>
    <w:rsid w:val="00194CD0"/>
    <w:rsid w:val="00194FA4"/>
    <w:rsid w:val="001961B1"/>
    <w:rsid w:val="00196EA5"/>
    <w:rsid w:val="001973F1"/>
    <w:rsid w:val="001A068F"/>
    <w:rsid w:val="001A384C"/>
    <w:rsid w:val="001A3DB3"/>
    <w:rsid w:val="001A3FB5"/>
    <w:rsid w:val="001A79A7"/>
    <w:rsid w:val="001B46A1"/>
    <w:rsid w:val="001B49C9"/>
    <w:rsid w:val="001B50FB"/>
    <w:rsid w:val="001C1064"/>
    <w:rsid w:val="001C23F4"/>
    <w:rsid w:val="001C4C77"/>
    <w:rsid w:val="001C4F79"/>
    <w:rsid w:val="001D046B"/>
    <w:rsid w:val="001D3287"/>
    <w:rsid w:val="001D53B7"/>
    <w:rsid w:val="001E1DED"/>
    <w:rsid w:val="001E25EE"/>
    <w:rsid w:val="001E4589"/>
    <w:rsid w:val="001E5320"/>
    <w:rsid w:val="001E5AD4"/>
    <w:rsid w:val="001E681C"/>
    <w:rsid w:val="001F0470"/>
    <w:rsid w:val="001F0962"/>
    <w:rsid w:val="001F168B"/>
    <w:rsid w:val="001F5C29"/>
    <w:rsid w:val="001F6224"/>
    <w:rsid w:val="001F7831"/>
    <w:rsid w:val="001F7E57"/>
    <w:rsid w:val="0020153A"/>
    <w:rsid w:val="002024A1"/>
    <w:rsid w:val="0020265E"/>
    <w:rsid w:val="00204045"/>
    <w:rsid w:val="0020712B"/>
    <w:rsid w:val="00213BFE"/>
    <w:rsid w:val="00215F9B"/>
    <w:rsid w:val="0021716B"/>
    <w:rsid w:val="00217467"/>
    <w:rsid w:val="0022606D"/>
    <w:rsid w:val="00231728"/>
    <w:rsid w:val="00231CB1"/>
    <w:rsid w:val="002341BB"/>
    <w:rsid w:val="002342C1"/>
    <w:rsid w:val="002420A2"/>
    <w:rsid w:val="00244A05"/>
    <w:rsid w:val="002456D7"/>
    <w:rsid w:val="002458AE"/>
    <w:rsid w:val="00245EB9"/>
    <w:rsid w:val="00246F4C"/>
    <w:rsid w:val="002479CD"/>
    <w:rsid w:val="00250404"/>
    <w:rsid w:val="00251023"/>
    <w:rsid w:val="002537E6"/>
    <w:rsid w:val="00255012"/>
    <w:rsid w:val="00256B74"/>
    <w:rsid w:val="002610D8"/>
    <w:rsid w:val="002631FB"/>
    <w:rsid w:val="0027036A"/>
    <w:rsid w:val="002746BF"/>
    <w:rsid w:val="002747EC"/>
    <w:rsid w:val="00276CD9"/>
    <w:rsid w:val="00276D8D"/>
    <w:rsid w:val="00281916"/>
    <w:rsid w:val="0028379C"/>
    <w:rsid w:val="0028467F"/>
    <w:rsid w:val="002855BF"/>
    <w:rsid w:val="00290253"/>
    <w:rsid w:val="00290A7C"/>
    <w:rsid w:val="002911CC"/>
    <w:rsid w:val="0029192E"/>
    <w:rsid w:val="00291A3D"/>
    <w:rsid w:val="0029344D"/>
    <w:rsid w:val="002A0918"/>
    <w:rsid w:val="002A6E0B"/>
    <w:rsid w:val="002A777B"/>
    <w:rsid w:val="002A7E25"/>
    <w:rsid w:val="002B187F"/>
    <w:rsid w:val="002B2988"/>
    <w:rsid w:val="002B4437"/>
    <w:rsid w:val="002B5798"/>
    <w:rsid w:val="002C0AE0"/>
    <w:rsid w:val="002C4C56"/>
    <w:rsid w:val="002C5CDD"/>
    <w:rsid w:val="002C7EF7"/>
    <w:rsid w:val="002D03E1"/>
    <w:rsid w:val="002D29F3"/>
    <w:rsid w:val="002D4CDD"/>
    <w:rsid w:val="002D52FA"/>
    <w:rsid w:val="002D6949"/>
    <w:rsid w:val="002D7209"/>
    <w:rsid w:val="002E07F3"/>
    <w:rsid w:val="002E1014"/>
    <w:rsid w:val="002E399E"/>
    <w:rsid w:val="002E69A8"/>
    <w:rsid w:val="002E6A5F"/>
    <w:rsid w:val="002E7BB0"/>
    <w:rsid w:val="002F0310"/>
    <w:rsid w:val="002F0D22"/>
    <w:rsid w:val="002F1433"/>
    <w:rsid w:val="002F1907"/>
    <w:rsid w:val="002F48DC"/>
    <w:rsid w:val="002F7AC2"/>
    <w:rsid w:val="00301FDE"/>
    <w:rsid w:val="003022C6"/>
    <w:rsid w:val="00303194"/>
    <w:rsid w:val="00305712"/>
    <w:rsid w:val="003118F3"/>
    <w:rsid w:val="00311B17"/>
    <w:rsid w:val="00311E6A"/>
    <w:rsid w:val="00313604"/>
    <w:rsid w:val="00313D8E"/>
    <w:rsid w:val="00315FA8"/>
    <w:rsid w:val="003172DC"/>
    <w:rsid w:val="00320CFF"/>
    <w:rsid w:val="00321148"/>
    <w:rsid w:val="00321487"/>
    <w:rsid w:val="00325AE3"/>
    <w:rsid w:val="00326069"/>
    <w:rsid w:val="003267A0"/>
    <w:rsid w:val="00330A93"/>
    <w:rsid w:val="00331904"/>
    <w:rsid w:val="003320C7"/>
    <w:rsid w:val="00334FBE"/>
    <w:rsid w:val="003354A6"/>
    <w:rsid w:val="00337800"/>
    <w:rsid w:val="0034036B"/>
    <w:rsid w:val="00340B76"/>
    <w:rsid w:val="00340BBC"/>
    <w:rsid w:val="003413D9"/>
    <w:rsid w:val="00345933"/>
    <w:rsid w:val="00346824"/>
    <w:rsid w:val="00347824"/>
    <w:rsid w:val="00351B0B"/>
    <w:rsid w:val="00353976"/>
    <w:rsid w:val="0035462D"/>
    <w:rsid w:val="0035577E"/>
    <w:rsid w:val="00361E1A"/>
    <w:rsid w:val="0036459E"/>
    <w:rsid w:val="00364B41"/>
    <w:rsid w:val="00365EED"/>
    <w:rsid w:val="00366087"/>
    <w:rsid w:val="00370ADB"/>
    <w:rsid w:val="00372B9B"/>
    <w:rsid w:val="00372DF8"/>
    <w:rsid w:val="00373D93"/>
    <w:rsid w:val="00381388"/>
    <w:rsid w:val="00381467"/>
    <w:rsid w:val="00383096"/>
    <w:rsid w:val="003842CB"/>
    <w:rsid w:val="00384396"/>
    <w:rsid w:val="00390BFC"/>
    <w:rsid w:val="00392177"/>
    <w:rsid w:val="003921E9"/>
    <w:rsid w:val="00392864"/>
    <w:rsid w:val="00392C96"/>
    <w:rsid w:val="0039346C"/>
    <w:rsid w:val="00394001"/>
    <w:rsid w:val="003A0249"/>
    <w:rsid w:val="003A06DC"/>
    <w:rsid w:val="003A2683"/>
    <w:rsid w:val="003A2D33"/>
    <w:rsid w:val="003A30AF"/>
    <w:rsid w:val="003A41EF"/>
    <w:rsid w:val="003A43C9"/>
    <w:rsid w:val="003A4ED8"/>
    <w:rsid w:val="003B0518"/>
    <w:rsid w:val="003B0E97"/>
    <w:rsid w:val="003B40AD"/>
    <w:rsid w:val="003B4B37"/>
    <w:rsid w:val="003B4CF2"/>
    <w:rsid w:val="003B54EF"/>
    <w:rsid w:val="003B7828"/>
    <w:rsid w:val="003C139F"/>
    <w:rsid w:val="003C192A"/>
    <w:rsid w:val="003C3CD3"/>
    <w:rsid w:val="003C3D6F"/>
    <w:rsid w:val="003C4E37"/>
    <w:rsid w:val="003C7D5C"/>
    <w:rsid w:val="003D0FD0"/>
    <w:rsid w:val="003D22B5"/>
    <w:rsid w:val="003D6B42"/>
    <w:rsid w:val="003D70E6"/>
    <w:rsid w:val="003D7AAB"/>
    <w:rsid w:val="003E16BE"/>
    <w:rsid w:val="003E5A7E"/>
    <w:rsid w:val="003E6272"/>
    <w:rsid w:val="003E64DA"/>
    <w:rsid w:val="003E7C45"/>
    <w:rsid w:val="003E7CD2"/>
    <w:rsid w:val="003E7CD6"/>
    <w:rsid w:val="003F01F6"/>
    <w:rsid w:val="003F08F0"/>
    <w:rsid w:val="003F285D"/>
    <w:rsid w:val="003F32A0"/>
    <w:rsid w:val="003F4E28"/>
    <w:rsid w:val="003F76B6"/>
    <w:rsid w:val="004006E8"/>
    <w:rsid w:val="00401855"/>
    <w:rsid w:val="00403693"/>
    <w:rsid w:val="00403D1A"/>
    <w:rsid w:val="004041C2"/>
    <w:rsid w:val="0040760F"/>
    <w:rsid w:val="00407696"/>
    <w:rsid w:val="00411828"/>
    <w:rsid w:val="0041193B"/>
    <w:rsid w:val="00416B4F"/>
    <w:rsid w:val="00417228"/>
    <w:rsid w:val="0042100D"/>
    <w:rsid w:val="00421C56"/>
    <w:rsid w:val="004227A9"/>
    <w:rsid w:val="00423D49"/>
    <w:rsid w:val="00424C44"/>
    <w:rsid w:val="00426F1F"/>
    <w:rsid w:val="00431A49"/>
    <w:rsid w:val="004328B5"/>
    <w:rsid w:val="00433EF4"/>
    <w:rsid w:val="00434BE1"/>
    <w:rsid w:val="00437238"/>
    <w:rsid w:val="004461DC"/>
    <w:rsid w:val="00446C3A"/>
    <w:rsid w:val="00447DA4"/>
    <w:rsid w:val="00451897"/>
    <w:rsid w:val="00454A20"/>
    <w:rsid w:val="00454F5B"/>
    <w:rsid w:val="00455806"/>
    <w:rsid w:val="00455BEB"/>
    <w:rsid w:val="00455E11"/>
    <w:rsid w:val="00457837"/>
    <w:rsid w:val="00460E88"/>
    <w:rsid w:val="00464C62"/>
    <w:rsid w:val="00465587"/>
    <w:rsid w:val="0046683C"/>
    <w:rsid w:val="00467AA8"/>
    <w:rsid w:val="00472435"/>
    <w:rsid w:val="004729DE"/>
    <w:rsid w:val="00473491"/>
    <w:rsid w:val="00476E8A"/>
    <w:rsid w:val="00477455"/>
    <w:rsid w:val="0048035C"/>
    <w:rsid w:val="00480E22"/>
    <w:rsid w:val="00482D24"/>
    <w:rsid w:val="00482D44"/>
    <w:rsid w:val="004834E1"/>
    <w:rsid w:val="00483950"/>
    <w:rsid w:val="004848D3"/>
    <w:rsid w:val="004855AA"/>
    <w:rsid w:val="00486E4A"/>
    <w:rsid w:val="00493E9A"/>
    <w:rsid w:val="004945D5"/>
    <w:rsid w:val="004965DE"/>
    <w:rsid w:val="004979D3"/>
    <w:rsid w:val="004A0824"/>
    <w:rsid w:val="004A1838"/>
    <w:rsid w:val="004A1F7B"/>
    <w:rsid w:val="004A44C0"/>
    <w:rsid w:val="004A4C6A"/>
    <w:rsid w:val="004A647E"/>
    <w:rsid w:val="004B19E9"/>
    <w:rsid w:val="004B1BBD"/>
    <w:rsid w:val="004C3492"/>
    <w:rsid w:val="004C44D2"/>
    <w:rsid w:val="004C4B3A"/>
    <w:rsid w:val="004C593C"/>
    <w:rsid w:val="004C66A0"/>
    <w:rsid w:val="004D1366"/>
    <w:rsid w:val="004D3578"/>
    <w:rsid w:val="004D380D"/>
    <w:rsid w:val="004E1FFC"/>
    <w:rsid w:val="004E213A"/>
    <w:rsid w:val="004E2580"/>
    <w:rsid w:val="004E2741"/>
    <w:rsid w:val="004E2BEC"/>
    <w:rsid w:val="004E4329"/>
    <w:rsid w:val="004E7553"/>
    <w:rsid w:val="004E7E83"/>
    <w:rsid w:val="004E7ED6"/>
    <w:rsid w:val="004F01C3"/>
    <w:rsid w:val="004F1BDA"/>
    <w:rsid w:val="004F3FD4"/>
    <w:rsid w:val="004F4540"/>
    <w:rsid w:val="004F50F4"/>
    <w:rsid w:val="004F73A7"/>
    <w:rsid w:val="00503171"/>
    <w:rsid w:val="00504FAE"/>
    <w:rsid w:val="005055C3"/>
    <w:rsid w:val="00506C28"/>
    <w:rsid w:val="00507193"/>
    <w:rsid w:val="00512037"/>
    <w:rsid w:val="00512A80"/>
    <w:rsid w:val="00515DB6"/>
    <w:rsid w:val="00522A75"/>
    <w:rsid w:val="0052479F"/>
    <w:rsid w:val="00524D9C"/>
    <w:rsid w:val="00527DFC"/>
    <w:rsid w:val="005310EB"/>
    <w:rsid w:val="005333AE"/>
    <w:rsid w:val="00534DA0"/>
    <w:rsid w:val="00536F60"/>
    <w:rsid w:val="00537809"/>
    <w:rsid w:val="00541A65"/>
    <w:rsid w:val="00542A42"/>
    <w:rsid w:val="00542D3E"/>
    <w:rsid w:val="005432D9"/>
    <w:rsid w:val="0054336A"/>
    <w:rsid w:val="00543E6C"/>
    <w:rsid w:val="00544A4C"/>
    <w:rsid w:val="0054536D"/>
    <w:rsid w:val="00546B23"/>
    <w:rsid w:val="00546F4B"/>
    <w:rsid w:val="0055234B"/>
    <w:rsid w:val="005538EB"/>
    <w:rsid w:val="00553EB7"/>
    <w:rsid w:val="005552D3"/>
    <w:rsid w:val="0055560F"/>
    <w:rsid w:val="00557428"/>
    <w:rsid w:val="005604FA"/>
    <w:rsid w:val="00560A5F"/>
    <w:rsid w:val="00561489"/>
    <w:rsid w:val="0056238A"/>
    <w:rsid w:val="00562910"/>
    <w:rsid w:val="005641EC"/>
    <w:rsid w:val="00565087"/>
    <w:rsid w:val="0056573F"/>
    <w:rsid w:val="00567C08"/>
    <w:rsid w:val="00571279"/>
    <w:rsid w:val="005712C3"/>
    <w:rsid w:val="00572B65"/>
    <w:rsid w:val="00572BCC"/>
    <w:rsid w:val="00573250"/>
    <w:rsid w:val="00575FC5"/>
    <w:rsid w:val="005821A8"/>
    <w:rsid w:val="00582AB5"/>
    <w:rsid w:val="005858BE"/>
    <w:rsid w:val="005871F2"/>
    <w:rsid w:val="00595E9E"/>
    <w:rsid w:val="005968CC"/>
    <w:rsid w:val="005A0BD3"/>
    <w:rsid w:val="005A13AB"/>
    <w:rsid w:val="005A1639"/>
    <w:rsid w:val="005A1702"/>
    <w:rsid w:val="005A20C4"/>
    <w:rsid w:val="005A299A"/>
    <w:rsid w:val="005A2A72"/>
    <w:rsid w:val="005A3188"/>
    <w:rsid w:val="005A49C6"/>
    <w:rsid w:val="005A5862"/>
    <w:rsid w:val="005A6142"/>
    <w:rsid w:val="005A63BD"/>
    <w:rsid w:val="005B1161"/>
    <w:rsid w:val="005B6C4E"/>
    <w:rsid w:val="005B6CCD"/>
    <w:rsid w:val="005C036A"/>
    <w:rsid w:val="005C0E92"/>
    <w:rsid w:val="005C1E40"/>
    <w:rsid w:val="005C6BD3"/>
    <w:rsid w:val="005C766E"/>
    <w:rsid w:val="005C76DC"/>
    <w:rsid w:val="005C776F"/>
    <w:rsid w:val="005C7AEF"/>
    <w:rsid w:val="005C7CD5"/>
    <w:rsid w:val="005D01CA"/>
    <w:rsid w:val="005D1D8E"/>
    <w:rsid w:val="005D59D5"/>
    <w:rsid w:val="005D6272"/>
    <w:rsid w:val="005E0E08"/>
    <w:rsid w:val="005E15BD"/>
    <w:rsid w:val="005E432E"/>
    <w:rsid w:val="005E45EF"/>
    <w:rsid w:val="005F139D"/>
    <w:rsid w:val="005F18BF"/>
    <w:rsid w:val="005F1CDE"/>
    <w:rsid w:val="005F3EA2"/>
    <w:rsid w:val="005F5441"/>
    <w:rsid w:val="005F569A"/>
    <w:rsid w:val="005F6490"/>
    <w:rsid w:val="00600BF7"/>
    <w:rsid w:val="006010FA"/>
    <w:rsid w:val="00603341"/>
    <w:rsid w:val="0060415A"/>
    <w:rsid w:val="00605748"/>
    <w:rsid w:val="00605EF4"/>
    <w:rsid w:val="0060667C"/>
    <w:rsid w:val="00606FEE"/>
    <w:rsid w:val="00610301"/>
    <w:rsid w:val="00611566"/>
    <w:rsid w:val="00614B25"/>
    <w:rsid w:val="00615D49"/>
    <w:rsid w:val="0062008C"/>
    <w:rsid w:val="00632571"/>
    <w:rsid w:val="00633B4B"/>
    <w:rsid w:val="0063413E"/>
    <w:rsid w:val="00636822"/>
    <w:rsid w:val="00642570"/>
    <w:rsid w:val="006438C0"/>
    <w:rsid w:val="00645224"/>
    <w:rsid w:val="00646D99"/>
    <w:rsid w:val="0065390E"/>
    <w:rsid w:val="00656910"/>
    <w:rsid w:val="006574C0"/>
    <w:rsid w:val="006576D3"/>
    <w:rsid w:val="006611BC"/>
    <w:rsid w:val="006611EA"/>
    <w:rsid w:val="00662EE0"/>
    <w:rsid w:val="006636DA"/>
    <w:rsid w:val="00663D38"/>
    <w:rsid w:val="00664AF3"/>
    <w:rsid w:val="00665A17"/>
    <w:rsid w:val="00665E4B"/>
    <w:rsid w:val="00665FC0"/>
    <w:rsid w:val="006678E2"/>
    <w:rsid w:val="00670699"/>
    <w:rsid w:val="00670B9D"/>
    <w:rsid w:val="00672DC2"/>
    <w:rsid w:val="00673F51"/>
    <w:rsid w:val="006743B5"/>
    <w:rsid w:val="0067566F"/>
    <w:rsid w:val="00683B95"/>
    <w:rsid w:val="00685477"/>
    <w:rsid w:val="006874A5"/>
    <w:rsid w:val="00691218"/>
    <w:rsid w:val="0069212F"/>
    <w:rsid w:val="00694351"/>
    <w:rsid w:val="00694575"/>
    <w:rsid w:val="00696821"/>
    <w:rsid w:val="00697E44"/>
    <w:rsid w:val="006A0174"/>
    <w:rsid w:val="006A5F96"/>
    <w:rsid w:val="006B0ECC"/>
    <w:rsid w:val="006B44D5"/>
    <w:rsid w:val="006B6621"/>
    <w:rsid w:val="006B6F12"/>
    <w:rsid w:val="006C0AB1"/>
    <w:rsid w:val="006C2A37"/>
    <w:rsid w:val="006C4C5D"/>
    <w:rsid w:val="006C66D8"/>
    <w:rsid w:val="006C6F07"/>
    <w:rsid w:val="006D084F"/>
    <w:rsid w:val="006D1E24"/>
    <w:rsid w:val="006D35DE"/>
    <w:rsid w:val="006E1057"/>
    <w:rsid w:val="006E1417"/>
    <w:rsid w:val="006F39BF"/>
    <w:rsid w:val="006F434D"/>
    <w:rsid w:val="006F4CF1"/>
    <w:rsid w:val="006F596D"/>
    <w:rsid w:val="006F60AC"/>
    <w:rsid w:val="006F64DC"/>
    <w:rsid w:val="006F6A2C"/>
    <w:rsid w:val="006F6F71"/>
    <w:rsid w:val="00702F74"/>
    <w:rsid w:val="007069DC"/>
    <w:rsid w:val="00710201"/>
    <w:rsid w:val="00711DE2"/>
    <w:rsid w:val="00711E5E"/>
    <w:rsid w:val="00712351"/>
    <w:rsid w:val="0072073A"/>
    <w:rsid w:val="007222CF"/>
    <w:rsid w:val="00723B23"/>
    <w:rsid w:val="00724D16"/>
    <w:rsid w:val="00731781"/>
    <w:rsid w:val="0073198F"/>
    <w:rsid w:val="00733835"/>
    <w:rsid w:val="00733ED9"/>
    <w:rsid w:val="007342B5"/>
    <w:rsid w:val="007349B2"/>
    <w:rsid w:val="00734A5B"/>
    <w:rsid w:val="007364F0"/>
    <w:rsid w:val="00743FB7"/>
    <w:rsid w:val="00744E76"/>
    <w:rsid w:val="00746F08"/>
    <w:rsid w:val="007503CD"/>
    <w:rsid w:val="007509D3"/>
    <w:rsid w:val="0075171B"/>
    <w:rsid w:val="0075230D"/>
    <w:rsid w:val="00753601"/>
    <w:rsid w:val="00755C55"/>
    <w:rsid w:val="00757D40"/>
    <w:rsid w:val="00761797"/>
    <w:rsid w:val="00762026"/>
    <w:rsid w:val="00762E60"/>
    <w:rsid w:val="00763468"/>
    <w:rsid w:val="00763564"/>
    <w:rsid w:val="00765845"/>
    <w:rsid w:val="007662B5"/>
    <w:rsid w:val="007671E7"/>
    <w:rsid w:val="007705DF"/>
    <w:rsid w:val="0077068F"/>
    <w:rsid w:val="00771E5F"/>
    <w:rsid w:val="00772235"/>
    <w:rsid w:val="00772CDB"/>
    <w:rsid w:val="00775C46"/>
    <w:rsid w:val="00781F0F"/>
    <w:rsid w:val="00787004"/>
    <w:rsid w:val="0078710F"/>
    <w:rsid w:val="0078727C"/>
    <w:rsid w:val="0079049D"/>
    <w:rsid w:val="00793DC5"/>
    <w:rsid w:val="00794915"/>
    <w:rsid w:val="00796823"/>
    <w:rsid w:val="007A010B"/>
    <w:rsid w:val="007A2E55"/>
    <w:rsid w:val="007A4AE8"/>
    <w:rsid w:val="007A4C6C"/>
    <w:rsid w:val="007A501C"/>
    <w:rsid w:val="007B0677"/>
    <w:rsid w:val="007B148E"/>
    <w:rsid w:val="007B18D8"/>
    <w:rsid w:val="007B1FA6"/>
    <w:rsid w:val="007B2688"/>
    <w:rsid w:val="007B394B"/>
    <w:rsid w:val="007B43B7"/>
    <w:rsid w:val="007B524A"/>
    <w:rsid w:val="007B5390"/>
    <w:rsid w:val="007C095F"/>
    <w:rsid w:val="007C1F15"/>
    <w:rsid w:val="007C2DD0"/>
    <w:rsid w:val="007C39B2"/>
    <w:rsid w:val="007C424E"/>
    <w:rsid w:val="007D2868"/>
    <w:rsid w:val="007D3E73"/>
    <w:rsid w:val="007D7838"/>
    <w:rsid w:val="007E484A"/>
    <w:rsid w:val="007E6122"/>
    <w:rsid w:val="007F096C"/>
    <w:rsid w:val="007F0C7A"/>
    <w:rsid w:val="007F2C53"/>
    <w:rsid w:val="007F2E08"/>
    <w:rsid w:val="007F3F37"/>
    <w:rsid w:val="007F5603"/>
    <w:rsid w:val="007F6B0A"/>
    <w:rsid w:val="007F6B9D"/>
    <w:rsid w:val="007F7024"/>
    <w:rsid w:val="008024FA"/>
    <w:rsid w:val="008028A4"/>
    <w:rsid w:val="00803672"/>
    <w:rsid w:val="00803A50"/>
    <w:rsid w:val="008060EF"/>
    <w:rsid w:val="0080740E"/>
    <w:rsid w:val="0081086C"/>
    <w:rsid w:val="0081268C"/>
    <w:rsid w:val="00813121"/>
    <w:rsid w:val="0081317E"/>
    <w:rsid w:val="00813245"/>
    <w:rsid w:val="008132D5"/>
    <w:rsid w:val="00813A6D"/>
    <w:rsid w:val="0081420C"/>
    <w:rsid w:val="00815343"/>
    <w:rsid w:val="00816EC1"/>
    <w:rsid w:val="00817CD6"/>
    <w:rsid w:val="008213A8"/>
    <w:rsid w:val="00822E9C"/>
    <w:rsid w:val="008230DC"/>
    <w:rsid w:val="00832C53"/>
    <w:rsid w:val="00832D70"/>
    <w:rsid w:val="00832EDD"/>
    <w:rsid w:val="00834129"/>
    <w:rsid w:val="00835B47"/>
    <w:rsid w:val="00835D5A"/>
    <w:rsid w:val="008365B4"/>
    <w:rsid w:val="00836E79"/>
    <w:rsid w:val="00840DE0"/>
    <w:rsid w:val="008412EF"/>
    <w:rsid w:val="00845EB2"/>
    <w:rsid w:val="008473E8"/>
    <w:rsid w:val="00847CD0"/>
    <w:rsid w:val="00847CFF"/>
    <w:rsid w:val="008542B6"/>
    <w:rsid w:val="00855BFB"/>
    <w:rsid w:val="00856080"/>
    <w:rsid w:val="00860626"/>
    <w:rsid w:val="008607A8"/>
    <w:rsid w:val="00861E43"/>
    <w:rsid w:val="0086354A"/>
    <w:rsid w:val="0087367C"/>
    <w:rsid w:val="00873755"/>
    <w:rsid w:val="008768CA"/>
    <w:rsid w:val="00877471"/>
    <w:rsid w:val="00877EF9"/>
    <w:rsid w:val="00880559"/>
    <w:rsid w:val="00880BD1"/>
    <w:rsid w:val="008819B1"/>
    <w:rsid w:val="0088267E"/>
    <w:rsid w:val="008844AB"/>
    <w:rsid w:val="00884DF5"/>
    <w:rsid w:val="00886B14"/>
    <w:rsid w:val="0088700E"/>
    <w:rsid w:val="00887BB3"/>
    <w:rsid w:val="008918B4"/>
    <w:rsid w:val="00891C3B"/>
    <w:rsid w:val="008927A1"/>
    <w:rsid w:val="00893336"/>
    <w:rsid w:val="00893A8A"/>
    <w:rsid w:val="008A0CDD"/>
    <w:rsid w:val="008A128B"/>
    <w:rsid w:val="008A5D89"/>
    <w:rsid w:val="008A5DD9"/>
    <w:rsid w:val="008A665C"/>
    <w:rsid w:val="008B09D0"/>
    <w:rsid w:val="008B3609"/>
    <w:rsid w:val="008B5306"/>
    <w:rsid w:val="008B549E"/>
    <w:rsid w:val="008B54E8"/>
    <w:rsid w:val="008B5E06"/>
    <w:rsid w:val="008B731A"/>
    <w:rsid w:val="008C0D5F"/>
    <w:rsid w:val="008C0ECC"/>
    <w:rsid w:val="008C154C"/>
    <w:rsid w:val="008C21AC"/>
    <w:rsid w:val="008C2CDA"/>
    <w:rsid w:val="008C2E2A"/>
    <w:rsid w:val="008C2F4D"/>
    <w:rsid w:val="008C3057"/>
    <w:rsid w:val="008D0C8C"/>
    <w:rsid w:val="008D1B62"/>
    <w:rsid w:val="008D2601"/>
    <w:rsid w:val="008D2E4D"/>
    <w:rsid w:val="008D6D57"/>
    <w:rsid w:val="008D7157"/>
    <w:rsid w:val="008E1ADB"/>
    <w:rsid w:val="008E1C20"/>
    <w:rsid w:val="008E5887"/>
    <w:rsid w:val="008E591B"/>
    <w:rsid w:val="008E599E"/>
    <w:rsid w:val="008F3738"/>
    <w:rsid w:val="008F396F"/>
    <w:rsid w:val="008F3DCD"/>
    <w:rsid w:val="008F525F"/>
    <w:rsid w:val="008F7630"/>
    <w:rsid w:val="009003C0"/>
    <w:rsid w:val="0090271F"/>
    <w:rsid w:val="00902DB9"/>
    <w:rsid w:val="00902FA5"/>
    <w:rsid w:val="0090466A"/>
    <w:rsid w:val="0090487B"/>
    <w:rsid w:val="00905E5A"/>
    <w:rsid w:val="009076D6"/>
    <w:rsid w:val="00911AEC"/>
    <w:rsid w:val="00911F55"/>
    <w:rsid w:val="00914A48"/>
    <w:rsid w:val="009160A5"/>
    <w:rsid w:val="00916523"/>
    <w:rsid w:val="00916D74"/>
    <w:rsid w:val="0091710C"/>
    <w:rsid w:val="00923655"/>
    <w:rsid w:val="009248C6"/>
    <w:rsid w:val="00926F81"/>
    <w:rsid w:val="00932953"/>
    <w:rsid w:val="00932A50"/>
    <w:rsid w:val="00932B5E"/>
    <w:rsid w:val="00933876"/>
    <w:rsid w:val="009339CB"/>
    <w:rsid w:val="00935107"/>
    <w:rsid w:val="00936071"/>
    <w:rsid w:val="009376CD"/>
    <w:rsid w:val="00940212"/>
    <w:rsid w:val="00942EC2"/>
    <w:rsid w:val="00945749"/>
    <w:rsid w:val="009475F6"/>
    <w:rsid w:val="009525AF"/>
    <w:rsid w:val="0095556A"/>
    <w:rsid w:val="00961984"/>
    <w:rsid w:val="00961B32"/>
    <w:rsid w:val="009623D4"/>
    <w:rsid w:val="00962509"/>
    <w:rsid w:val="009667AF"/>
    <w:rsid w:val="00966DE8"/>
    <w:rsid w:val="00970DB3"/>
    <w:rsid w:val="00973110"/>
    <w:rsid w:val="00974BB0"/>
    <w:rsid w:val="0097547B"/>
    <w:rsid w:val="00975BCD"/>
    <w:rsid w:val="009761C5"/>
    <w:rsid w:val="00976DB5"/>
    <w:rsid w:val="00976F0C"/>
    <w:rsid w:val="009776E9"/>
    <w:rsid w:val="009818A2"/>
    <w:rsid w:val="009829FD"/>
    <w:rsid w:val="009861A5"/>
    <w:rsid w:val="009870BF"/>
    <w:rsid w:val="009913CF"/>
    <w:rsid w:val="009928A9"/>
    <w:rsid w:val="009970BE"/>
    <w:rsid w:val="009A0AF3"/>
    <w:rsid w:val="009A2969"/>
    <w:rsid w:val="009A2FEE"/>
    <w:rsid w:val="009A3D45"/>
    <w:rsid w:val="009A6CB3"/>
    <w:rsid w:val="009A7891"/>
    <w:rsid w:val="009B07CD"/>
    <w:rsid w:val="009B178D"/>
    <w:rsid w:val="009B45C2"/>
    <w:rsid w:val="009B4669"/>
    <w:rsid w:val="009B56B4"/>
    <w:rsid w:val="009B5AB8"/>
    <w:rsid w:val="009C0862"/>
    <w:rsid w:val="009C19E9"/>
    <w:rsid w:val="009C6E5D"/>
    <w:rsid w:val="009D0098"/>
    <w:rsid w:val="009D2048"/>
    <w:rsid w:val="009D4729"/>
    <w:rsid w:val="009D5168"/>
    <w:rsid w:val="009D74A6"/>
    <w:rsid w:val="009D7642"/>
    <w:rsid w:val="009E0E87"/>
    <w:rsid w:val="009E1142"/>
    <w:rsid w:val="009E2E7F"/>
    <w:rsid w:val="009E35D8"/>
    <w:rsid w:val="009E46A0"/>
    <w:rsid w:val="009E552B"/>
    <w:rsid w:val="009F2656"/>
    <w:rsid w:val="009F65F9"/>
    <w:rsid w:val="009F6E09"/>
    <w:rsid w:val="009F73C6"/>
    <w:rsid w:val="009F7585"/>
    <w:rsid w:val="009F75FD"/>
    <w:rsid w:val="009F7691"/>
    <w:rsid w:val="00A02294"/>
    <w:rsid w:val="00A0240B"/>
    <w:rsid w:val="00A04636"/>
    <w:rsid w:val="00A04E62"/>
    <w:rsid w:val="00A06284"/>
    <w:rsid w:val="00A07BAF"/>
    <w:rsid w:val="00A10F02"/>
    <w:rsid w:val="00A1386C"/>
    <w:rsid w:val="00A17176"/>
    <w:rsid w:val="00A171AB"/>
    <w:rsid w:val="00A203E5"/>
    <w:rsid w:val="00A204CA"/>
    <w:rsid w:val="00A209D6"/>
    <w:rsid w:val="00A22738"/>
    <w:rsid w:val="00A22AFA"/>
    <w:rsid w:val="00A320DA"/>
    <w:rsid w:val="00A3414F"/>
    <w:rsid w:val="00A35C4D"/>
    <w:rsid w:val="00A365C6"/>
    <w:rsid w:val="00A36A85"/>
    <w:rsid w:val="00A36F5F"/>
    <w:rsid w:val="00A373B4"/>
    <w:rsid w:val="00A41809"/>
    <w:rsid w:val="00A430EC"/>
    <w:rsid w:val="00A43954"/>
    <w:rsid w:val="00A53724"/>
    <w:rsid w:val="00A5422C"/>
    <w:rsid w:val="00A54B2B"/>
    <w:rsid w:val="00A558EC"/>
    <w:rsid w:val="00A559AD"/>
    <w:rsid w:val="00A60214"/>
    <w:rsid w:val="00A63C5E"/>
    <w:rsid w:val="00A703B6"/>
    <w:rsid w:val="00A72862"/>
    <w:rsid w:val="00A75D40"/>
    <w:rsid w:val="00A773B2"/>
    <w:rsid w:val="00A82346"/>
    <w:rsid w:val="00A83EE7"/>
    <w:rsid w:val="00A87BCD"/>
    <w:rsid w:val="00A93FC9"/>
    <w:rsid w:val="00A966E9"/>
    <w:rsid w:val="00A9671C"/>
    <w:rsid w:val="00AA1553"/>
    <w:rsid w:val="00AA213D"/>
    <w:rsid w:val="00AA41A7"/>
    <w:rsid w:val="00AA720B"/>
    <w:rsid w:val="00AB2BEA"/>
    <w:rsid w:val="00AB5F6A"/>
    <w:rsid w:val="00AB641B"/>
    <w:rsid w:val="00AB75FB"/>
    <w:rsid w:val="00AC153B"/>
    <w:rsid w:val="00AC5D29"/>
    <w:rsid w:val="00AC5FC7"/>
    <w:rsid w:val="00AC6DCE"/>
    <w:rsid w:val="00AD165C"/>
    <w:rsid w:val="00AD4BD9"/>
    <w:rsid w:val="00AD6FD2"/>
    <w:rsid w:val="00AD7E7C"/>
    <w:rsid w:val="00AE15D7"/>
    <w:rsid w:val="00AE3211"/>
    <w:rsid w:val="00AE530E"/>
    <w:rsid w:val="00AE56AE"/>
    <w:rsid w:val="00AE5F0C"/>
    <w:rsid w:val="00AE746B"/>
    <w:rsid w:val="00AF1176"/>
    <w:rsid w:val="00AF2545"/>
    <w:rsid w:val="00AF2D27"/>
    <w:rsid w:val="00AF46BF"/>
    <w:rsid w:val="00AF7D3F"/>
    <w:rsid w:val="00B01154"/>
    <w:rsid w:val="00B03D40"/>
    <w:rsid w:val="00B044A4"/>
    <w:rsid w:val="00B05380"/>
    <w:rsid w:val="00B05962"/>
    <w:rsid w:val="00B06716"/>
    <w:rsid w:val="00B06A31"/>
    <w:rsid w:val="00B074D3"/>
    <w:rsid w:val="00B103FB"/>
    <w:rsid w:val="00B15449"/>
    <w:rsid w:val="00B16614"/>
    <w:rsid w:val="00B16C2F"/>
    <w:rsid w:val="00B17367"/>
    <w:rsid w:val="00B200CD"/>
    <w:rsid w:val="00B21A3B"/>
    <w:rsid w:val="00B228A0"/>
    <w:rsid w:val="00B23750"/>
    <w:rsid w:val="00B24AFA"/>
    <w:rsid w:val="00B269D6"/>
    <w:rsid w:val="00B27303"/>
    <w:rsid w:val="00B27D9E"/>
    <w:rsid w:val="00B302DE"/>
    <w:rsid w:val="00B30BBB"/>
    <w:rsid w:val="00B319DF"/>
    <w:rsid w:val="00B31E83"/>
    <w:rsid w:val="00B31F65"/>
    <w:rsid w:val="00B32374"/>
    <w:rsid w:val="00B329FC"/>
    <w:rsid w:val="00B33954"/>
    <w:rsid w:val="00B350A0"/>
    <w:rsid w:val="00B352BE"/>
    <w:rsid w:val="00B36EBE"/>
    <w:rsid w:val="00B4148F"/>
    <w:rsid w:val="00B41B2F"/>
    <w:rsid w:val="00B43D1A"/>
    <w:rsid w:val="00B43EA2"/>
    <w:rsid w:val="00B444DC"/>
    <w:rsid w:val="00B458C8"/>
    <w:rsid w:val="00B45943"/>
    <w:rsid w:val="00B47FD1"/>
    <w:rsid w:val="00B516BB"/>
    <w:rsid w:val="00B51CE5"/>
    <w:rsid w:val="00B51F68"/>
    <w:rsid w:val="00B531AC"/>
    <w:rsid w:val="00B54872"/>
    <w:rsid w:val="00B5532E"/>
    <w:rsid w:val="00B5751D"/>
    <w:rsid w:val="00B651E8"/>
    <w:rsid w:val="00B669E9"/>
    <w:rsid w:val="00B67641"/>
    <w:rsid w:val="00B67A75"/>
    <w:rsid w:val="00B7337F"/>
    <w:rsid w:val="00B74775"/>
    <w:rsid w:val="00B7538C"/>
    <w:rsid w:val="00B75CC7"/>
    <w:rsid w:val="00B822F8"/>
    <w:rsid w:val="00B84DB2"/>
    <w:rsid w:val="00B851A2"/>
    <w:rsid w:val="00B85205"/>
    <w:rsid w:val="00B85386"/>
    <w:rsid w:val="00B859D3"/>
    <w:rsid w:val="00B90B0D"/>
    <w:rsid w:val="00B9153C"/>
    <w:rsid w:val="00B91C8A"/>
    <w:rsid w:val="00B94C32"/>
    <w:rsid w:val="00B95B00"/>
    <w:rsid w:val="00B962D6"/>
    <w:rsid w:val="00B9734A"/>
    <w:rsid w:val="00B97AD0"/>
    <w:rsid w:val="00BA0EDF"/>
    <w:rsid w:val="00BA14B4"/>
    <w:rsid w:val="00BA2355"/>
    <w:rsid w:val="00BA4A0F"/>
    <w:rsid w:val="00BA57EE"/>
    <w:rsid w:val="00BB0418"/>
    <w:rsid w:val="00BB5B47"/>
    <w:rsid w:val="00BC3555"/>
    <w:rsid w:val="00BC7130"/>
    <w:rsid w:val="00BD0CA0"/>
    <w:rsid w:val="00BE0771"/>
    <w:rsid w:val="00BE0FE4"/>
    <w:rsid w:val="00BE1D76"/>
    <w:rsid w:val="00BE3194"/>
    <w:rsid w:val="00BE4466"/>
    <w:rsid w:val="00BE4AB0"/>
    <w:rsid w:val="00BE5337"/>
    <w:rsid w:val="00BE5658"/>
    <w:rsid w:val="00BE7531"/>
    <w:rsid w:val="00BF0647"/>
    <w:rsid w:val="00BF25D7"/>
    <w:rsid w:val="00BF267D"/>
    <w:rsid w:val="00BF40EB"/>
    <w:rsid w:val="00C028AF"/>
    <w:rsid w:val="00C04A74"/>
    <w:rsid w:val="00C063CE"/>
    <w:rsid w:val="00C06E5A"/>
    <w:rsid w:val="00C07241"/>
    <w:rsid w:val="00C07DDE"/>
    <w:rsid w:val="00C12551"/>
    <w:rsid w:val="00C12705"/>
    <w:rsid w:val="00C12B51"/>
    <w:rsid w:val="00C12D23"/>
    <w:rsid w:val="00C14D78"/>
    <w:rsid w:val="00C16546"/>
    <w:rsid w:val="00C205A6"/>
    <w:rsid w:val="00C23B90"/>
    <w:rsid w:val="00C24650"/>
    <w:rsid w:val="00C2475C"/>
    <w:rsid w:val="00C25465"/>
    <w:rsid w:val="00C27189"/>
    <w:rsid w:val="00C27592"/>
    <w:rsid w:val="00C30A7E"/>
    <w:rsid w:val="00C31806"/>
    <w:rsid w:val="00C33079"/>
    <w:rsid w:val="00C33C38"/>
    <w:rsid w:val="00C344E0"/>
    <w:rsid w:val="00C350E7"/>
    <w:rsid w:val="00C40647"/>
    <w:rsid w:val="00C41BA5"/>
    <w:rsid w:val="00C42B8F"/>
    <w:rsid w:val="00C474A3"/>
    <w:rsid w:val="00C51DB7"/>
    <w:rsid w:val="00C521B8"/>
    <w:rsid w:val="00C52717"/>
    <w:rsid w:val="00C55232"/>
    <w:rsid w:val="00C55A12"/>
    <w:rsid w:val="00C57897"/>
    <w:rsid w:val="00C57CC8"/>
    <w:rsid w:val="00C607B8"/>
    <w:rsid w:val="00C61F9D"/>
    <w:rsid w:val="00C63C70"/>
    <w:rsid w:val="00C64090"/>
    <w:rsid w:val="00C641A7"/>
    <w:rsid w:val="00C6553E"/>
    <w:rsid w:val="00C66B1D"/>
    <w:rsid w:val="00C70DA7"/>
    <w:rsid w:val="00C71828"/>
    <w:rsid w:val="00C80ED5"/>
    <w:rsid w:val="00C83A13"/>
    <w:rsid w:val="00C86F10"/>
    <w:rsid w:val="00C873E2"/>
    <w:rsid w:val="00C9068C"/>
    <w:rsid w:val="00C92967"/>
    <w:rsid w:val="00C93CB9"/>
    <w:rsid w:val="00C94AA1"/>
    <w:rsid w:val="00C95714"/>
    <w:rsid w:val="00C96661"/>
    <w:rsid w:val="00CA24FC"/>
    <w:rsid w:val="00CA2E16"/>
    <w:rsid w:val="00CA3853"/>
    <w:rsid w:val="00CA3D0C"/>
    <w:rsid w:val="00CA4B7F"/>
    <w:rsid w:val="00CA4D56"/>
    <w:rsid w:val="00CA654B"/>
    <w:rsid w:val="00CA754A"/>
    <w:rsid w:val="00CB0819"/>
    <w:rsid w:val="00CB183F"/>
    <w:rsid w:val="00CB1A3F"/>
    <w:rsid w:val="00CB3749"/>
    <w:rsid w:val="00CB38A4"/>
    <w:rsid w:val="00CB43EE"/>
    <w:rsid w:val="00CB72B8"/>
    <w:rsid w:val="00CC02A0"/>
    <w:rsid w:val="00CC0FC3"/>
    <w:rsid w:val="00CC27BC"/>
    <w:rsid w:val="00CC4507"/>
    <w:rsid w:val="00CC52D7"/>
    <w:rsid w:val="00CC6878"/>
    <w:rsid w:val="00CC774E"/>
    <w:rsid w:val="00CC7D0A"/>
    <w:rsid w:val="00CD0BA8"/>
    <w:rsid w:val="00CD10E8"/>
    <w:rsid w:val="00CD281C"/>
    <w:rsid w:val="00CD2CB5"/>
    <w:rsid w:val="00CD42C6"/>
    <w:rsid w:val="00CD4C7B"/>
    <w:rsid w:val="00CD58FE"/>
    <w:rsid w:val="00CD7BB6"/>
    <w:rsid w:val="00CE1E07"/>
    <w:rsid w:val="00CE3549"/>
    <w:rsid w:val="00CF1290"/>
    <w:rsid w:val="00CF12E7"/>
    <w:rsid w:val="00CF2974"/>
    <w:rsid w:val="00CF3D61"/>
    <w:rsid w:val="00CF7064"/>
    <w:rsid w:val="00D028BD"/>
    <w:rsid w:val="00D028D9"/>
    <w:rsid w:val="00D04950"/>
    <w:rsid w:val="00D12721"/>
    <w:rsid w:val="00D138C3"/>
    <w:rsid w:val="00D15783"/>
    <w:rsid w:val="00D16602"/>
    <w:rsid w:val="00D2249C"/>
    <w:rsid w:val="00D229A2"/>
    <w:rsid w:val="00D22FFA"/>
    <w:rsid w:val="00D25444"/>
    <w:rsid w:val="00D26970"/>
    <w:rsid w:val="00D2705F"/>
    <w:rsid w:val="00D2774C"/>
    <w:rsid w:val="00D27CC0"/>
    <w:rsid w:val="00D3046E"/>
    <w:rsid w:val="00D33BE3"/>
    <w:rsid w:val="00D3792D"/>
    <w:rsid w:val="00D40716"/>
    <w:rsid w:val="00D533F0"/>
    <w:rsid w:val="00D541DE"/>
    <w:rsid w:val="00D54820"/>
    <w:rsid w:val="00D55E47"/>
    <w:rsid w:val="00D57D81"/>
    <w:rsid w:val="00D62151"/>
    <w:rsid w:val="00D62E19"/>
    <w:rsid w:val="00D6507F"/>
    <w:rsid w:val="00D6524B"/>
    <w:rsid w:val="00D67CD1"/>
    <w:rsid w:val="00D70E51"/>
    <w:rsid w:val="00D738D6"/>
    <w:rsid w:val="00D745BD"/>
    <w:rsid w:val="00D756E5"/>
    <w:rsid w:val="00D76226"/>
    <w:rsid w:val="00D76266"/>
    <w:rsid w:val="00D76A9B"/>
    <w:rsid w:val="00D76D02"/>
    <w:rsid w:val="00D80795"/>
    <w:rsid w:val="00D8251D"/>
    <w:rsid w:val="00D83FB6"/>
    <w:rsid w:val="00D854BE"/>
    <w:rsid w:val="00D87E00"/>
    <w:rsid w:val="00D9134D"/>
    <w:rsid w:val="00D96855"/>
    <w:rsid w:val="00D96A59"/>
    <w:rsid w:val="00D96D11"/>
    <w:rsid w:val="00D97DF0"/>
    <w:rsid w:val="00DA06E1"/>
    <w:rsid w:val="00DA0F78"/>
    <w:rsid w:val="00DA1415"/>
    <w:rsid w:val="00DA2357"/>
    <w:rsid w:val="00DA3475"/>
    <w:rsid w:val="00DA5D38"/>
    <w:rsid w:val="00DA7221"/>
    <w:rsid w:val="00DA7A03"/>
    <w:rsid w:val="00DB0DB8"/>
    <w:rsid w:val="00DB1818"/>
    <w:rsid w:val="00DB2743"/>
    <w:rsid w:val="00DB4BD9"/>
    <w:rsid w:val="00DC309B"/>
    <w:rsid w:val="00DC4DA2"/>
    <w:rsid w:val="00DC5261"/>
    <w:rsid w:val="00DC692E"/>
    <w:rsid w:val="00DC77D4"/>
    <w:rsid w:val="00DD700E"/>
    <w:rsid w:val="00DD79D8"/>
    <w:rsid w:val="00DE1AD9"/>
    <w:rsid w:val="00DE25D2"/>
    <w:rsid w:val="00DE59EE"/>
    <w:rsid w:val="00DE5C15"/>
    <w:rsid w:val="00DE69E3"/>
    <w:rsid w:val="00DF2519"/>
    <w:rsid w:val="00DF4417"/>
    <w:rsid w:val="00DF444E"/>
    <w:rsid w:val="00DF691E"/>
    <w:rsid w:val="00DF7C20"/>
    <w:rsid w:val="00E00B3C"/>
    <w:rsid w:val="00E038FB"/>
    <w:rsid w:val="00E16B3B"/>
    <w:rsid w:val="00E20750"/>
    <w:rsid w:val="00E21720"/>
    <w:rsid w:val="00E21F6B"/>
    <w:rsid w:val="00E23D73"/>
    <w:rsid w:val="00E314F9"/>
    <w:rsid w:val="00E34266"/>
    <w:rsid w:val="00E4165D"/>
    <w:rsid w:val="00E42A2B"/>
    <w:rsid w:val="00E435FF"/>
    <w:rsid w:val="00E43D21"/>
    <w:rsid w:val="00E46C08"/>
    <w:rsid w:val="00E471CF"/>
    <w:rsid w:val="00E56309"/>
    <w:rsid w:val="00E572FF"/>
    <w:rsid w:val="00E5764A"/>
    <w:rsid w:val="00E60788"/>
    <w:rsid w:val="00E613E2"/>
    <w:rsid w:val="00E6272C"/>
    <w:rsid w:val="00E62835"/>
    <w:rsid w:val="00E62C68"/>
    <w:rsid w:val="00E6480E"/>
    <w:rsid w:val="00E758E3"/>
    <w:rsid w:val="00E75FB5"/>
    <w:rsid w:val="00E77645"/>
    <w:rsid w:val="00E806DF"/>
    <w:rsid w:val="00E83697"/>
    <w:rsid w:val="00E859B6"/>
    <w:rsid w:val="00E85F28"/>
    <w:rsid w:val="00E862B3"/>
    <w:rsid w:val="00E9423A"/>
    <w:rsid w:val="00E9609D"/>
    <w:rsid w:val="00E9624F"/>
    <w:rsid w:val="00EA395C"/>
    <w:rsid w:val="00EA3C0C"/>
    <w:rsid w:val="00EA66C9"/>
    <w:rsid w:val="00EA6856"/>
    <w:rsid w:val="00EA6B13"/>
    <w:rsid w:val="00EB0573"/>
    <w:rsid w:val="00EB07A3"/>
    <w:rsid w:val="00EB2985"/>
    <w:rsid w:val="00EB5D32"/>
    <w:rsid w:val="00EB7790"/>
    <w:rsid w:val="00EC4A25"/>
    <w:rsid w:val="00EC51A2"/>
    <w:rsid w:val="00EC5CA5"/>
    <w:rsid w:val="00ED0381"/>
    <w:rsid w:val="00ED0A06"/>
    <w:rsid w:val="00ED1C74"/>
    <w:rsid w:val="00EE0A68"/>
    <w:rsid w:val="00EE241D"/>
    <w:rsid w:val="00EE29E1"/>
    <w:rsid w:val="00EE3082"/>
    <w:rsid w:val="00EE4105"/>
    <w:rsid w:val="00EE613E"/>
    <w:rsid w:val="00EE6682"/>
    <w:rsid w:val="00EE7759"/>
    <w:rsid w:val="00EE7CAA"/>
    <w:rsid w:val="00EF1AF6"/>
    <w:rsid w:val="00EF2D51"/>
    <w:rsid w:val="00EF4DB6"/>
    <w:rsid w:val="00EF4F19"/>
    <w:rsid w:val="00EF612C"/>
    <w:rsid w:val="00EF732D"/>
    <w:rsid w:val="00F025A2"/>
    <w:rsid w:val="00F036E9"/>
    <w:rsid w:val="00F06539"/>
    <w:rsid w:val="00F06680"/>
    <w:rsid w:val="00F07388"/>
    <w:rsid w:val="00F07BD6"/>
    <w:rsid w:val="00F07CF2"/>
    <w:rsid w:val="00F07FD0"/>
    <w:rsid w:val="00F1056E"/>
    <w:rsid w:val="00F11557"/>
    <w:rsid w:val="00F123BD"/>
    <w:rsid w:val="00F15296"/>
    <w:rsid w:val="00F16415"/>
    <w:rsid w:val="00F1772E"/>
    <w:rsid w:val="00F2026E"/>
    <w:rsid w:val="00F219FA"/>
    <w:rsid w:val="00F21B2E"/>
    <w:rsid w:val="00F2210A"/>
    <w:rsid w:val="00F24D34"/>
    <w:rsid w:val="00F267EA"/>
    <w:rsid w:val="00F26F41"/>
    <w:rsid w:val="00F306A1"/>
    <w:rsid w:val="00F309F1"/>
    <w:rsid w:val="00F30C3F"/>
    <w:rsid w:val="00F30E39"/>
    <w:rsid w:val="00F31372"/>
    <w:rsid w:val="00F322BF"/>
    <w:rsid w:val="00F33259"/>
    <w:rsid w:val="00F35B9E"/>
    <w:rsid w:val="00F37743"/>
    <w:rsid w:val="00F4062F"/>
    <w:rsid w:val="00F40C2F"/>
    <w:rsid w:val="00F416C6"/>
    <w:rsid w:val="00F42493"/>
    <w:rsid w:val="00F44869"/>
    <w:rsid w:val="00F44DC2"/>
    <w:rsid w:val="00F45594"/>
    <w:rsid w:val="00F5007D"/>
    <w:rsid w:val="00F5034C"/>
    <w:rsid w:val="00F516C9"/>
    <w:rsid w:val="00F546A9"/>
    <w:rsid w:val="00F54A3D"/>
    <w:rsid w:val="00F54CB0"/>
    <w:rsid w:val="00F579CD"/>
    <w:rsid w:val="00F57A6F"/>
    <w:rsid w:val="00F61217"/>
    <w:rsid w:val="00F62248"/>
    <w:rsid w:val="00F62551"/>
    <w:rsid w:val="00F6287D"/>
    <w:rsid w:val="00F6343F"/>
    <w:rsid w:val="00F653B8"/>
    <w:rsid w:val="00F667DA"/>
    <w:rsid w:val="00F675F5"/>
    <w:rsid w:val="00F70432"/>
    <w:rsid w:val="00F71B89"/>
    <w:rsid w:val="00F7353C"/>
    <w:rsid w:val="00F7369F"/>
    <w:rsid w:val="00F744CA"/>
    <w:rsid w:val="00F76E32"/>
    <w:rsid w:val="00F76F8F"/>
    <w:rsid w:val="00F80874"/>
    <w:rsid w:val="00F809FC"/>
    <w:rsid w:val="00F80D8D"/>
    <w:rsid w:val="00F81466"/>
    <w:rsid w:val="00F824B3"/>
    <w:rsid w:val="00F84A2D"/>
    <w:rsid w:val="00F851A7"/>
    <w:rsid w:val="00F86973"/>
    <w:rsid w:val="00F87048"/>
    <w:rsid w:val="00F87257"/>
    <w:rsid w:val="00F87450"/>
    <w:rsid w:val="00F90320"/>
    <w:rsid w:val="00F91277"/>
    <w:rsid w:val="00F941DF"/>
    <w:rsid w:val="00F947B5"/>
    <w:rsid w:val="00F9710F"/>
    <w:rsid w:val="00FA11E0"/>
    <w:rsid w:val="00FA1266"/>
    <w:rsid w:val="00FA3528"/>
    <w:rsid w:val="00FA4833"/>
    <w:rsid w:val="00FA52E6"/>
    <w:rsid w:val="00FA6A2C"/>
    <w:rsid w:val="00FB36FA"/>
    <w:rsid w:val="00FB5095"/>
    <w:rsid w:val="00FB52CA"/>
    <w:rsid w:val="00FB592D"/>
    <w:rsid w:val="00FB6B3B"/>
    <w:rsid w:val="00FB7826"/>
    <w:rsid w:val="00FC1192"/>
    <w:rsid w:val="00FC2866"/>
    <w:rsid w:val="00FC2E34"/>
    <w:rsid w:val="00FC30FB"/>
    <w:rsid w:val="00FC6C81"/>
    <w:rsid w:val="00FC6FB3"/>
    <w:rsid w:val="00FC7263"/>
    <w:rsid w:val="00FC77A6"/>
    <w:rsid w:val="00FD05DF"/>
    <w:rsid w:val="00FD082A"/>
    <w:rsid w:val="00FD2377"/>
    <w:rsid w:val="00FD3D29"/>
    <w:rsid w:val="00FE106D"/>
    <w:rsid w:val="00FE251B"/>
    <w:rsid w:val="00FE33A6"/>
    <w:rsid w:val="00FE4C1E"/>
    <w:rsid w:val="00FE4C8C"/>
    <w:rsid w:val="00FE54E6"/>
    <w:rsid w:val="00FE7F23"/>
    <w:rsid w:val="00FF4CA8"/>
    <w:rsid w:val="00FF6D48"/>
    <w:rsid w:val="00FF742F"/>
    <w:rsid w:val="015D139F"/>
    <w:rsid w:val="016B09F6"/>
    <w:rsid w:val="01F0962C"/>
    <w:rsid w:val="02420047"/>
    <w:rsid w:val="0404EF6A"/>
    <w:rsid w:val="0427FC8A"/>
    <w:rsid w:val="06F43A8A"/>
    <w:rsid w:val="08CBBE4E"/>
    <w:rsid w:val="08FB93FA"/>
    <w:rsid w:val="0E9B3576"/>
    <w:rsid w:val="101D64BA"/>
    <w:rsid w:val="12A3EF77"/>
    <w:rsid w:val="133FE8B3"/>
    <w:rsid w:val="156D4C32"/>
    <w:rsid w:val="16A9D34F"/>
    <w:rsid w:val="1740E6C0"/>
    <w:rsid w:val="17E469AF"/>
    <w:rsid w:val="18F9CC38"/>
    <w:rsid w:val="1CABA00D"/>
    <w:rsid w:val="211E384D"/>
    <w:rsid w:val="216BF3BA"/>
    <w:rsid w:val="2310A7C4"/>
    <w:rsid w:val="258E7FBD"/>
    <w:rsid w:val="2800648C"/>
    <w:rsid w:val="29656132"/>
    <w:rsid w:val="29F65D20"/>
    <w:rsid w:val="2A12AA7E"/>
    <w:rsid w:val="2B53E6B3"/>
    <w:rsid w:val="2BE794B4"/>
    <w:rsid w:val="2D29458B"/>
    <w:rsid w:val="2E372A56"/>
    <w:rsid w:val="2F1546A9"/>
    <w:rsid w:val="2FAAC8BA"/>
    <w:rsid w:val="32F58668"/>
    <w:rsid w:val="33189E33"/>
    <w:rsid w:val="33712F4D"/>
    <w:rsid w:val="33813166"/>
    <w:rsid w:val="33C185B5"/>
    <w:rsid w:val="355F3607"/>
    <w:rsid w:val="3637CBED"/>
    <w:rsid w:val="38018D2E"/>
    <w:rsid w:val="3A5E3208"/>
    <w:rsid w:val="3A62FC81"/>
    <w:rsid w:val="3AC0E5C2"/>
    <w:rsid w:val="3B7E5E52"/>
    <w:rsid w:val="3D997291"/>
    <w:rsid w:val="401D32DF"/>
    <w:rsid w:val="4237E11D"/>
    <w:rsid w:val="42F606B0"/>
    <w:rsid w:val="43CC1B10"/>
    <w:rsid w:val="4581FA11"/>
    <w:rsid w:val="45B981FA"/>
    <w:rsid w:val="46FDC157"/>
    <w:rsid w:val="484D1616"/>
    <w:rsid w:val="485B3754"/>
    <w:rsid w:val="4A584BFE"/>
    <w:rsid w:val="4AECD8D6"/>
    <w:rsid w:val="4B62B726"/>
    <w:rsid w:val="4C99B35D"/>
    <w:rsid w:val="4CEADD0F"/>
    <w:rsid w:val="4EC199DC"/>
    <w:rsid w:val="4FB037EA"/>
    <w:rsid w:val="4FF80422"/>
    <w:rsid w:val="5218FED1"/>
    <w:rsid w:val="53672936"/>
    <w:rsid w:val="5470D2DF"/>
    <w:rsid w:val="5597CB87"/>
    <w:rsid w:val="581CCEEF"/>
    <w:rsid w:val="5B95A717"/>
    <w:rsid w:val="5BAF275B"/>
    <w:rsid w:val="5C64160D"/>
    <w:rsid w:val="5D448575"/>
    <w:rsid w:val="5D6B71FC"/>
    <w:rsid w:val="5DC386FA"/>
    <w:rsid w:val="60853CC7"/>
    <w:rsid w:val="608D83D1"/>
    <w:rsid w:val="626606C0"/>
    <w:rsid w:val="6421BB51"/>
    <w:rsid w:val="65673FD6"/>
    <w:rsid w:val="6587D2F5"/>
    <w:rsid w:val="66CA050F"/>
    <w:rsid w:val="6959E06F"/>
    <w:rsid w:val="6B833A8D"/>
    <w:rsid w:val="6C009AA3"/>
    <w:rsid w:val="6C53CBFA"/>
    <w:rsid w:val="6CA4ED97"/>
    <w:rsid w:val="6E971B44"/>
    <w:rsid w:val="6F5A0A6F"/>
    <w:rsid w:val="71B35D3B"/>
    <w:rsid w:val="7453BC8D"/>
    <w:rsid w:val="752421D2"/>
    <w:rsid w:val="75458573"/>
    <w:rsid w:val="754917E9"/>
    <w:rsid w:val="770C189A"/>
    <w:rsid w:val="7921A93F"/>
    <w:rsid w:val="792A7012"/>
    <w:rsid w:val="7A103CB1"/>
    <w:rsid w:val="7C3F5088"/>
    <w:rsid w:val="7CA8C33E"/>
    <w:rsid w:val="7FC7A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C1E5D0C-BDE4-4B7A-8200-8ADC71601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table" w:styleId="TableGrid">
    <w:name w:val="Table Grid"/>
    <w:basedOn w:val="TableNormal"/>
    <w:uiPriority w:val="39"/>
    <w:rsid w:val="008A0C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D62151"/>
    <w:rPr>
      <w:lang w:eastAsia="en-US"/>
    </w:rPr>
  </w:style>
  <w:style w:type="character" w:customStyle="1" w:styleId="B2Char">
    <w:name w:val="B2 Char"/>
    <w:link w:val="B2"/>
    <w:qFormat/>
    <w:rsid w:val="00D62151"/>
    <w:rPr>
      <w:lang w:eastAsia="en-US"/>
    </w:rPr>
  </w:style>
  <w:style w:type="character" w:customStyle="1" w:styleId="B3Char2">
    <w:name w:val="B3 Char2"/>
    <w:link w:val="B3"/>
    <w:qFormat/>
    <w:rsid w:val="00D62151"/>
    <w:rPr>
      <w:lang w:eastAsia="en-US"/>
    </w:rPr>
  </w:style>
  <w:style w:type="character" w:customStyle="1" w:styleId="EditorsNoteChar">
    <w:name w:val="Editor's Note Char"/>
    <w:link w:val="EditorsNote"/>
    <w:qFormat/>
    <w:rsid w:val="007B148E"/>
    <w:rPr>
      <w:color w:val="FF0000"/>
      <w:lang w:val="en-US" w:eastAsia="en-US"/>
    </w:rPr>
  </w:style>
  <w:style w:type="character" w:styleId="Mention">
    <w:name w:val="Mention"/>
    <w:basedOn w:val="DefaultParagraphFont"/>
    <w:uiPriority w:val="99"/>
    <w:unhideWhenUsed/>
    <w:rsid w:val="0078710F"/>
    <w:rPr>
      <w:color w:val="2B579A"/>
      <w:shd w:val="clear" w:color="auto" w:fill="E1DFDD"/>
    </w:rPr>
  </w:style>
  <w:style w:type="character" w:customStyle="1" w:styleId="B1Char">
    <w:name w:val="B1 Char"/>
    <w:qFormat/>
    <w:rsid w:val="00F44DC2"/>
    <w:rPr>
      <w:rFonts w:ascii="Times New Roman" w:eastAsia="Times New Roman" w:hAnsi="Times New Roman" w:cs="Times New Roman"/>
      <w:kern w:val="0"/>
      <w:sz w:val="20"/>
      <w:szCs w:val="20"/>
      <w:lang w:val="en-GB" w:eastAsia="ja-JP"/>
      <w14:ligatures w14:val="none"/>
    </w:rPr>
  </w:style>
  <w:style w:type="paragraph" w:styleId="Revision">
    <w:name w:val="Revision"/>
    <w:hidden/>
    <w:uiPriority w:val="99"/>
    <w:semiHidden/>
    <w:rsid w:val="00DE5C15"/>
    <w:rPr>
      <w:lang w:val="en-US" w:eastAsia="en-US"/>
    </w:rPr>
  </w:style>
  <w:style w:type="paragraph" w:customStyle="1" w:styleId="Agreement">
    <w:name w:val="Agreement"/>
    <w:basedOn w:val="Normal"/>
    <w:next w:val="Normal"/>
    <w:rsid w:val="003B4CF2"/>
    <w:pPr>
      <w:numPr>
        <w:numId w:val="28"/>
      </w:numPr>
      <w:spacing w:before="60" w:after="0"/>
    </w:pPr>
    <w:rPr>
      <w:rFonts w:ascii="Arial" w:eastAsia="MS Mincho" w:hAnsi="Arial"/>
      <w:b/>
      <w:szCs w:val="24"/>
      <w:lang w:val="en-GB" w:eastAsia="en-GB"/>
    </w:rPr>
  </w:style>
  <w:style w:type="numbering" w:customStyle="1" w:styleId="CurrentList1">
    <w:name w:val="Current List1"/>
    <w:uiPriority w:val="99"/>
    <w:rsid w:val="009A6CB3"/>
    <w:pPr>
      <w:numPr>
        <w:numId w:val="30"/>
      </w:numPr>
    </w:pPr>
  </w:style>
  <w:style w:type="numbering" w:customStyle="1" w:styleId="CurrentList2">
    <w:name w:val="Current List2"/>
    <w:uiPriority w:val="99"/>
    <w:rsid w:val="009A6CB3"/>
    <w:pPr>
      <w:numPr>
        <w:numId w:val="31"/>
      </w:numPr>
    </w:pPr>
  </w:style>
  <w:style w:type="numbering" w:customStyle="1" w:styleId="CurrentList3">
    <w:name w:val="Current List3"/>
    <w:uiPriority w:val="99"/>
    <w:rsid w:val="009A6CB3"/>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029624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145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RBI5PAMIO524-1616901215-51378</_dlc_DocId>
    <_dlc_DocIdUrl xmlns="71c5aaf6-e6ce-465b-b873-5148d2a4c105">
      <Url>https://nokia.sharepoint.com/sites/gxp/_layouts/15/DocIdRedir.aspx?ID=RBI5PAMIO524-1616901215-51378</Url>
      <Description>RBI5PAMIO524-1616901215-51378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9164B2F-B263-4529-8376-F98C712E04C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3038</Words>
  <Characters>17321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20319</CharactersWithSpaces>
  <SharedDoc>false</SharedDoc>
  <HyperlinkBase/>
  <HLinks>
    <vt:vector size="108" baseType="variant">
      <vt:variant>
        <vt:i4>6094894</vt:i4>
      </vt:variant>
      <vt:variant>
        <vt:i4>51</vt:i4>
      </vt:variant>
      <vt:variant>
        <vt:i4>0</vt:i4>
      </vt:variant>
      <vt:variant>
        <vt:i4>5</vt:i4>
      </vt:variant>
      <vt:variant>
        <vt:lpwstr>mailto:chitradeep.majumdar@nokia.com</vt:lpwstr>
      </vt:variant>
      <vt:variant>
        <vt:lpwstr/>
      </vt:variant>
      <vt:variant>
        <vt:i4>6094894</vt:i4>
      </vt:variant>
      <vt:variant>
        <vt:i4>48</vt:i4>
      </vt:variant>
      <vt:variant>
        <vt:i4>0</vt:i4>
      </vt:variant>
      <vt:variant>
        <vt:i4>5</vt:i4>
      </vt:variant>
      <vt:variant>
        <vt:lpwstr>mailto:chitradeep.majumdar@nokia.com</vt:lpwstr>
      </vt:variant>
      <vt:variant>
        <vt:lpwstr/>
      </vt:variant>
      <vt:variant>
        <vt:i4>3735629</vt:i4>
      </vt:variant>
      <vt:variant>
        <vt:i4>45</vt:i4>
      </vt:variant>
      <vt:variant>
        <vt:i4>0</vt:i4>
      </vt:variant>
      <vt:variant>
        <vt:i4>5</vt:i4>
      </vt:variant>
      <vt:variant>
        <vt:lpwstr>mailto:sanjay.goyal@nokia.com</vt:lpwstr>
      </vt:variant>
      <vt:variant>
        <vt:lpwstr/>
      </vt:variant>
      <vt:variant>
        <vt:i4>7077906</vt:i4>
      </vt:variant>
      <vt:variant>
        <vt:i4>42</vt:i4>
      </vt:variant>
      <vt:variant>
        <vt:i4>0</vt:i4>
      </vt:variant>
      <vt:variant>
        <vt:i4>5</vt:i4>
      </vt:variant>
      <vt:variant>
        <vt:lpwstr>mailto:dariusz.palka@nokia.com</vt:lpwstr>
      </vt:variant>
      <vt:variant>
        <vt:lpwstr/>
      </vt:variant>
      <vt:variant>
        <vt:i4>3670107</vt:i4>
      </vt:variant>
      <vt:variant>
        <vt:i4>39</vt:i4>
      </vt:variant>
      <vt:variant>
        <vt:i4>0</vt:i4>
      </vt:variant>
      <vt:variant>
        <vt:i4>5</vt:i4>
      </vt:variant>
      <vt:variant>
        <vt:lpwstr>mailto:endrit.dosti@nokia.com</vt:lpwstr>
      </vt:variant>
      <vt:variant>
        <vt:lpwstr/>
      </vt:variant>
      <vt:variant>
        <vt:i4>7077906</vt:i4>
      </vt:variant>
      <vt:variant>
        <vt:i4>36</vt:i4>
      </vt:variant>
      <vt:variant>
        <vt:i4>0</vt:i4>
      </vt:variant>
      <vt:variant>
        <vt:i4>5</vt:i4>
      </vt:variant>
      <vt:variant>
        <vt:lpwstr>mailto:dariusz.palka@nokia.com</vt:lpwstr>
      </vt:variant>
      <vt:variant>
        <vt:lpwstr/>
      </vt:variant>
      <vt:variant>
        <vt:i4>3670107</vt:i4>
      </vt:variant>
      <vt:variant>
        <vt:i4>33</vt:i4>
      </vt:variant>
      <vt:variant>
        <vt:i4>0</vt:i4>
      </vt:variant>
      <vt:variant>
        <vt:i4>5</vt:i4>
      </vt:variant>
      <vt:variant>
        <vt:lpwstr>mailto:endrit.dosti@nokia.com</vt:lpwstr>
      </vt:variant>
      <vt:variant>
        <vt:lpwstr/>
      </vt:variant>
      <vt:variant>
        <vt:i4>3670107</vt:i4>
      </vt:variant>
      <vt:variant>
        <vt:i4>30</vt:i4>
      </vt:variant>
      <vt:variant>
        <vt:i4>0</vt:i4>
      </vt:variant>
      <vt:variant>
        <vt:i4>5</vt:i4>
      </vt:variant>
      <vt:variant>
        <vt:lpwstr>mailto:endrit.dosti@nokia.com</vt:lpwstr>
      </vt:variant>
      <vt:variant>
        <vt:lpwstr/>
      </vt:variant>
      <vt:variant>
        <vt:i4>7077906</vt:i4>
      </vt:variant>
      <vt:variant>
        <vt:i4>27</vt:i4>
      </vt:variant>
      <vt:variant>
        <vt:i4>0</vt:i4>
      </vt:variant>
      <vt:variant>
        <vt:i4>5</vt:i4>
      </vt:variant>
      <vt:variant>
        <vt:lpwstr>mailto:dariusz.palka@nokia.com</vt:lpwstr>
      </vt:variant>
      <vt:variant>
        <vt:lpwstr/>
      </vt:variant>
      <vt:variant>
        <vt:i4>6094894</vt:i4>
      </vt:variant>
      <vt:variant>
        <vt:i4>24</vt:i4>
      </vt:variant>
      <vt:variant>
        <vt:i4>0</vt:i4>
      </vt:variant>
      <vt:variant>
        <vt:i4>5</vt:i4>
      </vt:variant>
      <vt:variant>
        <vt:lpwstr>mailto:chitradeep.majumdar@nokia.com</vt:lpwstr>
      </vt:variant>
      <vt:variant>
        <vt:lpwstr/>
      </vt:variant>
      <vt:variant>
        <vt:i4>7077906</vt:i4>
      </vt:variant>
      <vt:variant>
        <vt:i4>21</vt:i4>
      </vt:variant>
      <vt:variant>
        <vt:i4>0</vt:i4>
      </vt:variant>
      <vt:variant>
        <vt:i4>5</vt:i4>
      </vt:variant>
      <vt:variant>
        <vt:lpwstr>mailto:dariusz.palka@nokia.com</vt:lpwstr>
      </vt:variant>
      <vt:variant>
        <vt:lpwstr/>
      </vt:variant>
      <vt:variant>
        <vt:i4>3670107</vt:i4>
      </vt:variant>
      <vt:variant>
        <vt:i4>18</vt:i4>
      </vt:variant>
      <vt:variant>
        <vt:i4>0</vt:i4>
      </vt:variant>
      <vt:variant>
        <vt:i4>5</vt:i4>
      </vt:variant>
      <vt:variant>
        <vt:lpwstr>mailto:endrit.dosti@nokia.com</vt:lpwstr>
      </vt:variant>
      <vt:variant>
        <vt:lpwstr/>
      </vt:variant>
      <vt:variant>
        <vt:i4>6094894</vt:i4>
      </vt:variant>
      <vt:variant>
        <vt:i4>15</vt:i4>
      </vt:variant>
      <vt:variant>
        <vt:i4>0</vt:i4>
      </vt:variant>
      <vt:variant>
        <vt:i4>5</vt:i4>
      </vt:variant>
      <vt:variant>
        <vt:lpwstr>mailto:chitradeep.majumdar@nokia.com</vt:lpwstr>
      </vt:variant>
      <vt:variant>
        <vt:lpwstr/>
      </vt:variant>
      <vt:variant>
        <vt:i4>3670107</vt:i4>
      </vt:variant>
      <vt:variant>
        <vt:i4>12</vt:i4>
      </vt:variant>
      <vt:variant>
        <vt:i4>0</vt:i4>
      </vt:variant>
      <vt:variant>
        <vt:i4>5</vt:i4>
      </vt:variant>
      <vt:variant>
        <vt:lpwstr>mailto:endrit.dosti@nokia.com</vt:lpwstr>
      </vt:variant>
      <vt:variant>
        <vt:lpwstr/>
      </vt:variant>
      <vt:variant>
        <vt:i4>4259883</vt:i4>
      </vt:variant>
      <vt:variant>
        <vt:i4>9</vt:i4>
      </vt:variant>
      <vt:variant>
        <vt:i4>0</vt:i4>
      </vt:variant>
      <vt:variant>
        <vt:i4>5</vt:i4>
      </vt:variant>
      <vt:variant>
        <vt:lpwstr>mailto:anastasios.kakkavas@nokia.com</vt:lpwstr>
      </vt:variant>
      <vt:variant>
        <vt:lpwstr/>
      </vt:variant>
      <vt:variant>
        <vt:i4>4259883</vt:i4>
      </vt:variant>
      <vt:variant>
        <vt:i4>6</vt:i4>
      </vt:variant>
      <vt:variant>
        <vt:i4>0</vt:i4>
      </vt:variant>
      <vt:variant>
        <vt:i4>5</vt:i4>
      </vt:variant>
      <vt:variant>
        <vt:lpwstr>mailto:anastasios.kakkavas@nokia.com</vt:lpwstr>
      </vt:variant>
      <vt:variant>
        <vt:lpwstr/>
      </vt:variant>
      <vt:variant>
        <vt:i4>4259883</vt:i4>
      </vt:variant>
      <vt:variant>
        <vt:i4>3</vt:i4>
      </vt:variant>
      <vt:variant>
        <vt:i4>0</vt:i4>
      </vt:variant>
      <vt:variant>
        <vt:i4>5</vt:i4>
      </vt:variant>
      <vt:variant>
        <vt:lpwstr>mailto:anastasios.kakkavas@nokia.com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2</cp:revision>
  <dcterms:created xsi:type="dcterms:W3CDTF">2025-08-15T06:42:00Z</dcterms:created>
  <dcterms:modified xsi:type="dcterms:W3CDTF">2025-08-15T06:42:00Z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d877d8c1-4262-4a6e-8bdd-d70ff61c77cc</vt:lpwstr>
  </property>
</Properties>
</file>